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76C37" w:rsidRPr="00760494" w:rsidRDefault="00076C37" w:rsidP="00076C37">
      <w:pPr>
        <w:tabs>
          <w:tab w:val="center" w:pos="4536"/>
          <w:tab w:val="right" w:pos="8280"/>
          <w:tab w:val="right" w:pos="9639"/>
        </w:tabs>
        <w:ind w:right="2"/>
        <w:rPr>
          <w:rFonts w:ascii="Arial" w:hAnsi="Arial" w:cs="Arial"/>
          <w:b/>
          <w:bCs/>
        </w:rPr>
      </w:pPr>
      <w:r>
        <w:rPr>
          <w:rFonts w:ascii="Arial" w:hAnsi="Arial" w:cs="Arial"/>
          <w:b/>
          <w:bCs/>
        </w:rPr>
        <w:t>3GPP TSG RAN WG1 Meeting #94bis                                   R1-181</w:t>
      </w:r>
      <w:r w:rsidR="002C3D0A">
        <w:rPr>
          <w:rFonts w:ascii="Arial" w:hAnsi="Arial" w:cs="Arial"/>
          <w:b/>
          <w:bCs/>
        </w:rPr>
        <w:t>1552</w:t>
      </w:r>
    </w:p>
    <w:p w:rsidR="00C13BB2" w:rsidRPr="00760494" w:rsidRDefault="00076C37" w:rsidP="00076C37">
      <w:pPr>
        <w:tabs>
          <w:tab w:val="center" w:pos="4536"/>
          <w:tab w:val="right" w:pos="9072"/>
        </w:tabs>
        <w:rPr>
          <w:rFonts w:ascii="Arial" w:eastAsia="MS Mincho" w:hAnsi="Arial" w:cs="Arial"/>
          <w:b/>
          <w:bCs/>
          <w:lang w:eastAsia="ja-JP"/>
        </w:rPr>
      </w:pPr>
      <w:r w:rsidRPr="00E572EA">
        <w:rPr>
          <w:rFonts w:ascii="Arial" w:eastAsia="MS Mincho" w:hAnsi="Arial" w:cs="Arial"/>
          <w:b/>
          <w:bCs/>
          <w:lang w:eastAsia="ja-JP"/>
        </w:rPr>
        <w:t>Chengdu, China, October 8</w:t>
      </w:r>
      <w:r w:rsidRPr="00E572EA">
        <w:rPr>
          <w:rFonts w:ascii="Arial" w:eastAsia="MS Mincho" w:hAnsi="Arial" w:cs="Arial"/>
          <w:b/>
          <w:bCs/>
          <w:vertAlign w:val="superscript"/>
          <w:lang w:eastAsia="ja-JP"/>
        </w:rPr>
        <w:t>th</w:t>
      </w:r>
      <w:r w:rsidRPr="00E572EA">
        <w:rPr>
          <w:rFonts w:ascii="Arial" w:eastAsia="MS Mincho" w:hAnsi="Arial" w:cs="Arial"/>
          <w:b/>
          <w:bCs/>
          <w:lang w:eastAsia="ja-JP"/>
        </w:rPr>
        <w:t xml:space="preserve"> – 12</w:t>
      </w:r>
      <w:r w:rsidRPr="00E572EA">
        <w:rPr>
          <w:rFonts w:ascii="Arial" w:eastAsia="MS Mincho" w:hAnsi="Arial" w:cs="Arial"/>
          <w:b/>
          <w:bCs/>
          <w:vertAlign w:val="superscript"/>
          <w:lang w:eastAsia="ja-JP"/>
        </w:rPr>
        <w:t>th</w:t>
      </w:r>
      <w:r w:rsidRPr="00E572EA">
        <w:rPr>
          <w:rFonts w:ascii="Arial" w:eastAsia="MS Mincho" w:hAnsi="Arial" w:cs="Arial"/>
          <w:b/>
          <w:bCs/>
          <w:lang w:eastAsia="ja-JP"/>
        </w:rPr>
        <w:t>, 2018</w:t>
      </w:r>
    </w:p>
    <w:p w:rsidR="00C13BB2" w:rsidRPr="00D37002" w:rsidRDefault="00C13BB2" w:rsidP="00C13BB2">
      <w:pPr>
        <w:widowControl/>
        <w:autoSpaceDE w:val="0"/>
        <w:autoSpaceDN w:val="0"/>
        <w:adjustRightInd w:val="0"/>
        <w:snapToGrid w:val="0"/>
        <w:spacing w:after="120"/>
        <w:jc w:val="both"/>
        <w:rPr>
          <w:rFonts w:ascii="Arial" w:eastAsia="新細明體" w:hAnsi="Arial" w:cs="Arial"/>
          <w:b/>
          <w:color w:val="000000"/>
        </w:rPr>
      </w:pPr>
      <w:r w:rsidRPr="00D37002">
        <w:rPr>
          <w:rFonts w:ascii="Arial" w:eastAsia="新細明體" w:hAnsi="Arial" w:cs="Arial"/>
          <w:b/>
          <w:color w:val="000000"/>
        </w:rPr>
        <w:t>Agenda item:</w:t>
      </w:r>
      <w:r w:rsidRPr="00D37002">
        <w:rPr>
          <w:rFonts w:ascii="Arial" w:eastAsia="新細明體" w:hAnsi="Arial" w:cs="Arial"/>
          <w:b/>
          <w:color w:val="000000"/>
        </w:rPr>
        <w:tab/>
      </w:r>
      <w:r w:rsidR="004D6DDA">
        <w:rPr>
          <w:rFonts w:ascii="Arial" w:eastAsia="新細明體" w:hAnsi="Arial" w:cs="Arial"/>
          <w:b/>
          <w:color w:val="000000"/>
        </w:rPr>
        <w:t>7.2.6</w:t>
      </w:r>
      <w:r w:rsidRPr="00D37002">
        <w:rPr>
          <w:rFonts w:ascii="Arial" w:eastAsia="新細明體" w:hAnsi="Arial" w:cs="Arial"/>
          <w:b/>
          <w:color w:val="000000"/>
        </w:rPr>
        <w:t>.</w:t>
      </w:r>
      <w:r w:rsidR="00076C37">
        <w:rPr>
          <w:rFonts w:ascii="Arial" w:eastAsia="新細明體" w:hAnsi="Arial" w:cs="Arial"/>
          <w:b/>
          <w:color w:val="000000"/>
        </w:rPr>
        <w:t>4</w:t>
      </w:r>
    </w:p>
    <w:p w:rsidR="00C13BB2" w:rsidRPr="00D37002" w:rsidRDefault="00C13BB2" w:rsidP="00C13BB2">
      <w:pPr>
        <w:tabs>
          <w:tab w:val="left" w:pos="480"/>
          <w:tab w:val="left" w:pos="960"/>
          <w:tab w:val="left" w:pos="1440"/>
          <w:tab w:val="left" w:pos="1920"/>
          <w:tab w:val="left" w:pos="2400"/>
          <w:tab w:val="left" w:pos="5565"/>
        </w:tabs>
        <w:autoSpaceDE w:val="0"/>
        <w:autoSpaceDN w:val="0"/>
        <w:adjustRightInd w:val="0"/>
        <w:snapToGrid w:val="0"/>
        <w:spacing w:after="120"/>
        <w:jc w:val="both"/>
        <w:rPr>
          <w:rFonts w:ascii="Arial" w:eastAsia="新細明體" w:hAnsi="Arial" w:cs="Arial"/>
          <w:b/>
          <w:color w:val="000000"/>
        </w:rPr>
      </w:pPr>
      <w:r w:rsidRPr="00D37002">
        <w:rPr>
          <w:rFonts w:ascii="Arial" w:eastAsia="新細明體" w:hAnsi="Arial" w:cs="Arial"/>
          <w:b/>
          <w:color w:val="000000"/>
        </w:rPr>
        <w:t>Source:</w:t>
      </w:r>
      <w:r w:rsidRPr="00D37002">
        <w:rPr>
          <w:rFonts w:ascii="Arial" w:eastAsia="新細明體" w:hAnsi="Arial" w:cs="Arial"/>
          <w:b/>
          <w:color w:val="000000"/>
        </w:rPr>
        <w:tab/>
      </w:r>
      <w:r w:rsidRPr="00D37002">
        <w:rPr>
          <w:rFonts w:ascii="Arial" w:eastAsia="新細明體" w:hAnsi="Arial" w:cs="Arial"/>
          <w:b/>
          <w:color w:val="000000"/>
        </w:rPr>
        <w:tab/>
      </w:r>
      <w:r w:rsidRPr="00D37002">
        <w:rPr>
          <w:rFonts w:ascii="Arial" w:eastAsia="新細明體" w:hAnsi="Arial" w:cs="Arial"/>
          <w:b/>
          <w:color w:val="000000"/>
        </w:rPr>
        <w:tab/>
        <w:t>Institute for Information Industry (III)</w:t>
      </w:r>
    </w:p>
    <w:p w:rsidR="00C13BB2" w:rsidRPr="00D37002" w:rsidRDefault="00C13BB2" w:rsidP="00C13BB2">
      <w:pPr>
        <w:tabs>
          <w:tab w:val="left" w:pos="480"/>
          <w:tab w:val="left" w:pos="960"/>
          <w:tab w:val="left" w:pos="1440"/>
          <w:tab w:val="left" w:pos="1920"/>
          <w:tab w:val="left" w:pos="2400"/>
          <w:tab w:val="left" w:pos="5565"/>
        </w:tabs>
        <w:autoSpaceDE w:val="0"/>
        <w:autoSpaceDN w:val="0"/>
        <w:adjustRightInd w:val="0"/>
        <w:snapToGrid w:val="0"/>
        <w:spacing w:after="120"/>
        <w:ind w:left="1920" w:hanging="1920"/>
        <w:jc w:val="both"/>
        <w:rPr>
          <w:rFonts w:ascii="Arial" w:eastAsia="新細明體" w:hAnsi="Arial" w:cs="Arial"/>
          <w:b/>
          <w:color w:val="000000"/>
        </w:rPr>
      </w:pPr>
      <w:r w:rsidRPr="00D37002">
        <w:rPr>
          <w:rFonts w:ascii="Arial" w:eastAsia="新細明體" w:hAnsi="Arial" w:cs="Arial"/>
          <w:b/>
          <w:color w:val="000000"/>
        </w:rPr>
        <w:t>Title:</w:t>
      </w:r>
      <w:r w:rsidRPr="00D37002">
        <w:rPr>
          <w:rFonts w:ascii="Arial" w:eastAsia="新細明體" w:hAnsi="Arial" w:cs="Arial"/>
          <w:b/>
          <w:color w:val="000000"/>
        </w:rPr>
        <w:tab/>
      </w:r>
      <w:r w:rsidRPr="00D37002">
        <w:rPr>
          <w:rFonts w:ascii="Arial" w:eastAsia="新細明體" w:hAnsi="Arial" w:cs="Arial"/>
          <w:b/>
          <w:color w:val="000000"/>
        </w:rPr>
        <w:tab/>
      </w:r>
      <w:r w:rsidRPr="00D37002">
        <w:rPr>
          <w:rFonts w:ascii="Arial" w:eastAsia="新細明體" w:hAnsi="Arial" w:cs="Arial"/>
          <w:b/>
          <w:color w:val="000000"/>
        </w:rPr>
        <w:tab/>
      </w:r>
      <w:r w:rsidR="004D6DDA" w:rsidRPr="004D6DDA">
        <w:rPr>
          <w:rFonts w:ascii="Arial" w:eastAsia="新細明體" w:hAnsi="Arial" w:cs="Arial"/>
          <w:b/>
          <w:color w:val="000000"/>
        </w:rPr>
        <w:t>Discussion on Configured Grant Enhancements</w:t>
      </w:r>
    </w:p>
    <w:p w:rsidR="00D37002" w:rsidRPr="00D37002" w:rsidRDefault="00C13BB2" w:rsidP="00C13BB2">
      <w:pPr>
        <w:tabs>
          <w:tab w:val="left" w:pos="480"/>
          <w:tab w:val="left" w:pos="960"/>
          <w:tab w:val="left" w:pos="1440"/>
          <w:tab w:val="left" w:pos="1920"/>
          <w:tab w:val="left" w:pos="2400"/>
          <w:tab w:val="left" w:pos="5565"/>
        </w:tabs>
        <w:autoSpaceDE w:val="0"/>
        <w:autoSpaceDN w:val="0"/>
        <w:adjustRightInd w:val="0"/>
        <w:snapToGrid w:val="0"/>
        <w:spacing w:after="120"/>
        <w:jc w:val="both"/>
        <w:rPr>
          <w:rFonts w:ascii="Arial" w:eastAsia="新細明體" w:hAnsi="Arial" w:cs="Arial"/>
          <w:b/>
          <w:color w:val="000000"/>
        </w:rPr>
      </w:pPr>
      <w:r w:rsidRPr="00D37002">
        <w:rPr>
          <w:rFonts w:ascii="Arial" w:eastAsia="新細明體" w:hAnsi="Arial" w:cs="Arial"/>
          <w:b/>
          <w:color w:val="000000"/>
        </w:rPr>
        <w:t>Document for:</w:t>
      </w:r>
      <w:r w:rsidRPr="00D37002">
        <w:rPr>
          <w:rFonts w:ascii="Arial" w:eastAsia="新細明體" w:hAnsi="Arial" w:cs="Arial"/>
          <w:b/>
          <w:color w:val="000000"/>
        </w:rPr>
        <w:tab/>
        <w:t>Discussion and Decision</w:t>
      </w:r>
    </w:p>
    <w:p w:rsidR="00D37002" w:rsidRPr="00D37002" w:rsidRDefault="00BC6D95" w:rsidP="00D37002">
      <w:pPr>
        <w:keepNext/>
        <w:keepLines/>
        <w:widowControl/>
        <w:pBdr>
          <w:top w:val="single" w:sz="12" w:space="3" w:color="auto"/>
        </w:pBdr>
        <w:tabs>
          <w:tab w:val="num" w:pos="432"/>
        </w:tabs>
        <w:spacing w:before="240" w:after="180"/>
        <w:ind w:left="432" w:hanging="432"/>
        <w:jc w:val="both"/>
        <w:outlineLvl w:val="0"/>
        <w:rPr>
          <w:rFonts w:ascii="Times New Roman" w:eastAsia="SimSun" w:hAnsi="Times New Roman" w:cs="Times New Roman"/>
          <w:b/>
          <w:bCs/>
          <w:color w:val="000000"/>
          <w:sz w:val="28"/>
          <w:szCs w:val="28"/>
          <w:lang w:eastAsia="ko-KR"/>
        </w:rPr>
      </w:pPr>
      <w:r>
        <w:rPr>
          <w:rFonts w:ascii="Times New Roman" w:eastAsia="SimSun" w:hAnsi="Times New Roman" w:cs="Times New Roman"/>
          <w:b/>
          <w:bCs/>
          <w:color w:val="000000"/>
          <w:sz w:val="28"/>
          <w:szCs w:val="28"/>
          <w:lang w:eastAsia="ko-KR"/>
        </w:rPr>
        <w:t xml:space="preserve">1 </w:t>
      </w:r>
      <w:r w:rsidR="00D37002" w:rsidRPr="00D37002">
        <w:rPr>
          <w:rFonts w:ascii="Times New Roman" w:eastAsia="SimSun" w:hAnsi="Times New Roman" w:cs="Times New Roman" w:hint="eastAsia"/>
          <w:b/>
          <w:bCs/>
          <w:color w:val="000000"/>
          <w:sz w:val="28"/>
          <w:szCs w:val="28"/>
          <w:lang w:eastAsia="ko-KR"/>
        </w:rPr>
        <w:t>Introduction</w:t>
      </w:r>
    </w:p>
    <w:p w:rsidR="00FF18A4" w:rsidRDefault="00FF18A4" w:rsidP="004D6DDA">
      <w:pPr>
        <w:widowControl/>
        <w:spacing w:after="60"/>
        <w:jc w:val="both"/>
        <w:rPr>
          <w:rFonts w:ascii="Times New Roman" w:eastAsia="MS Mincho" w:hAnsi="Times New Roman" w:cs="Times New Roman"/>
          <w:kern w:val="0"/>
          <w:lang w:eastAsia="en-US"/>
        </w:rPr>
      </w:pPr>
      <w:r>
        <w:rPr>
          <w:rFonts w:ascii="Times New Roman" w:eastAsia="MS Mincho" w:hAnsi="Times New Roman" w:cs="Times New Roman"/>
          <w:kern w:val="0"/>
          <w:lang w:eastAsia="en-US"/>
        </w:rPr>
        <w:t>In RAN</w:t>
      </w:r>
      <w:r w:rsidR="0048037E">
        <w:rPr>
          <w:rFonts w:ascii="Times New Roman" w:eastAsia="MS Mincho" w:hAnsi="Times New Roman" w:cs="Times New Roman"/>
          <w:kern w:val="0"/>
          <w:lang w:eastAsia="en-US"/>
        </w:rPr>
        <w:t>1 #94</w:t>
      </w:r>
      <w:r w:rsidRPr="00FF18A4">
        <w:rPr>
          <w:rFonts w:ascii="Times New Roman" w:eastAsia="MS Mincho" w:hAnsi="Times New Roman" w:cs="Times New Roman"/>
          <w:kern w:val="0"/>
          <w:lang w:eastAsia="en-US"/>
        </w:rPr>
        <w:t xml:space="preserve">, </w:t>
      </w:r>
      <w:r w:rsidR="0048037E">
        <w:rPr>
          <w:rFonts w:ascii="Times New Roman" w:eastAsia="MS Mincho" w:hAnsi="Times New Roman" w:cs="Times New Roman"/>
          <w:kern w:val="0"/>
          <w:lang w:eastAsia="en-US"/>
        </w:rPr>
        <w:t xml:space="preserve">enhanced UL configured grant for NR URLLC was discussed and </w:t>
      </w:r>
      <w:r w:rsidRPr="00FF18A4">
        <w:rPr>
          <w:rFonts w:ascii="Times New Roman" w:eastAsia="MS Mincho" w:hAnsi="Times New Roman" w:cs="Times New Roman"/>
          <w:kern w:val="0"/>
          <w:lang w:eastAsia="en-US"/>
        </w:rPr>
        <w:t xml:space="preserve">the </w:t>
      </w:r>
      <w:r w:rsidR="0048037E">
        <w:rPr>
          <w:rFonts w:ascii="Times New Roman" w:eastAsia="MS Mincho" w:hAnsi="Times New Roman" w:cs="Times New Roman"/>
          <w:kern w:val="0"/>
          <w:lang w:eastAsia="en-US"/>
        </w:rPr>
        <w:t>following agreements were made [1].</w:t>
      </w:r>
    </w:p>
    <w:tbl>
      <w:tblPr>
        <w:tblStyle w:val="ab"/>
        <w:tblW w:w="0" w:type="auto"/>
        <w:tblLook w:val="04A0" w:firstRow="1" w:lastRow="0" w:firstColumn="1" w:lastColumn="0" w:noHBand="0" w:noVBand="1"/>
      </w:tblPr>
      <w:tblGrid>
        <w:gridCol w:w="9736"/>
      </w:tblGrid>
      <w:tr w:rsidR="0048037E" w:rsidTr="0048037E">
        <w:tc>
          <w:tcPr>
            <w:tcW w:w="9736" w:type="dxa"/>
          </w:tcPr>
          <w:p w:rsidR="0048037E" w:rsidRPr="0048037E" w:rsidRDefault="0048037E" w:rsidP="0048037E">
            <w:pPr>
              <w:rPr>
                <w:rFonts w:ascii="Times New Roman" w:hAnsi="Times New Roman" w:cs="Times New Roman"/>
                <w:b/>
                <w:szCs w:val="24"/>
                <w:lang w:eastAsia="x-none"/>
              </w:rPr>
            </w:pPr>
            <w:r w:rsidRPr="0048037E">
              <w:rPr>
                <w:rFonts w:ascii="Times New Roman" w:hAnsi="Times New Roman" w:cs="Times New Roman"/>
                <w:szCs w:val="24"/>
                <w:highlight w:val="green"/>
                <w:lang w:eastAsia="x-none"/>
              </w:rPr>
              <w:t>Agreements</w:t>
            </w:r>
            <w:r w:rsidRPr="0048037E">
              <w:rPr>
                <w:rFonts w:ascii="Times New Roman" w:hAnsi="Times New Roman" w:cs="Times New Roman"/>
                <w:b/>
                <w:szCs w:val="24"/>
                <w:lang w:eastAsia="x-none"/>
              </w:rPr>
              <w:t>:</w:t>
            </w:r>
          </w:p>
          <w:p w:rsidR="0048037E" w:rsidRPr="0048037E" w:rsidRDefault="0048037E" w:rsidP="0048037E">
            <w:pPr>
              <w:pStyle w:val="a7"/>
              <w:numPr>
                <w:ilvl w:val="0"/>
                <w:numId w:val="23"/>
              </w:numPr>
              <w:spacing w:afterLines="50" w:after="180"/>
              <w:rPr>
                <w:rFonts w:eastAsia="Yu Mincho"/>
                <w:sz w:val="24"/>
                <w:lang w:eastAsia="ja-JP"/>
              </w:rPr>
            </w:pPr>
            <w:r w:rsidRPr="0048037E">
              <w:rPr>
                <w:rFonts w:eastAsia="Yu Mincho"/>
                <w:sz w:val="24"/>
                <w:lang w:eastAsia="ja-JP"/>
              </w:rPr>
              <w:t>Study further whether/how multiple active configured grants for a BWP of a serving cell.</w:t>
            </w:r>
          </w:p>
          <w:p w:rsidR="0048037E" w:rsidRPr="0048037E" w:rsidRDefault="0048037E" w:rsidP="0048037E">
            <w:pPr>
              <w:pStyle w:val="a7"/>
              <w:numPr>
                <w:ilvl w:val="1"/>
                <w:numId w:val="23"/>
              </w:numPr>
              <w:spacing w:afterLines="50" w:after="180"/>
              <w:rPr>
                <w:rFonts w:eastAsia="Yu Mincho"/>
                <w:sz w:val="24"/>
                <w:lang w:eastAsia="ja-JP"/>
              </w:rPr>
            </w:pPr>
            <w:r w:rsidRPr="0048037E">
              <w:rPr>
                <w:rFonts w:eastAsia="Yu Mincho"/>
                <w:sz w:val="24"/>
                <w:lang w:eastAsia="ja-JP"/>
              </w:rPr>
              <w:t>Identify potential specification impacts and options for both type 1 and type 2</w:t>
            </w:r>
          </w:p>
          <w:p w:rsidR="0048037E" w:rsidRPr="0048037E" w:rsidRDefault="0048037E" w:rsidP="0048037E">
            <w:pPr>
              <w:pStyle w:val="a7"/>
              <w:numPr>
                <w:ilvl w:val="2"/>
                <w:numId w:val="23"/>
              </w:numPr>
              <w:spacing w:afterLines="50" w:after="180"/>
              <w:rPr>
                <w:rFonts w:eastAsia="Yu Mincho"/>
                <w:sz w:val="24"/>
                <w:lang w:eastAsia="ja-JP"/>
              </w:rPr>
            </w:pPr>
            <w:r w:rsidRPr="0048037E">
              <w:rPr>
                <w:rFonts w:eastAsia="Yu Mincho"/>
                <w:sz w:val="24"/>
                <w:lang w:eastAsia="ja-JP"/>
              </w:rPr>
              <w:t>At least Activation/deactivation mechanism for Type2</w:t>
            </w:r>
          </w:p>
          <w:p w:rsidR="0048037E" w:rsidRPr="0048037E" w:rsidRDefault="0048037E" w:rsidP="0048037E">
            <w:pPr>
              <w:pStyle w:val="a7"/>
              <w:numPr>
                <w:ilvl w:val="3"/>
                <w:numId w:val="23"/>
              </w:numPr>
              <w:spacing w:afterLines="50" w:after="180"/>
              <w:rPr>
                <w:rFonts w:eastAsia="Yu Mincho"/>
                <w:sz w:val="24"/>
                <w:lang w:eastAsia="ja-JP"/>
              </w:rPr>
            </w:pPr>
            <w:r w:rsidRPr="0048037E">
              <w:rPr>
                <w:rFonts w:eastAsia="Yu Mincho"/>
                <w:sz w:val="24"/>
                <w:lang w:eastAsia="ja-JP"/>
              </w:rPr>
              <w:t>E.g., whether each configuration is activated/deactivated or multiple configurations are activated/deactivated</w:t>
            </w:r>
          </w:p>
          <w:p w:rsidR="0048037E" w:rsidRPr="0048037E" w:rsidRDefault="0048037E" w:rsidP="0048037E">
            <w:pPr>
              <w:pStyle w:val="a7"/>
              <w:numPr>
                <w:ilvl w:val="2"/>
                <w:numId w:val="23"/>
              </w:numPr>
              <w:spacing w:afterLines="50" w:after="180"/>
              <w:rPr>
                <w:rFonts w:eastAsia="Yu Mincho"/>
                <w:sz w:val="24"/>
                <w:lang w:eastAsia="ja-JP"/>
              </w:rPr>
            </w:pPr>
            <w:r w:rsidRPr="0048037E">
              <w:rPr>
                <w:rFonts w:eastAsia="Yu Mincho"/>
                <w:sz w:val="24"/>
                <w:lang w:eastAsia="ja-JP"/>
              </w:rPr>
              <w:t>Study how to support repetitions with multiple configurations for a BWP of a serving cell</w:t>
            </w:r>
          </w:p>
          <w:p w:rsidR="0048037E" w:rsidRPr="0048037E" w:rsidRDefault="0048037E" w:rsidP="0048037E">
            <w:pPr>
              <w:pStyle w:val="a7"/>
              <w:numPr>
                <w:ilvl w:val="2"/>
                <w:numId w:val="23"/>
              </w:numPr>
              <w:spacing w:afterLines="50" w:after="180"/>
              <w:rPr>
                <w:rFonts w:eastAsia="Yu Mincho"/>
                <w:sz w:val="24"/>
                <w:lang w:eastAsia="ja-JP"/>
              </w:rPr>
            </w:pPr>
            <w:r w:rsidRPr="0048037E">
              <w:rPr>
                <w:rFonts w:eastAsia="Yu Mincho"/>
                <w:sz w:val="24"/>
                <w:lang w:eastAsia="ja-JP"/>
              </w:rPr>
              <w:t>FFS HARQ process ID determination for both type 1 and type 2</w:t>
            </w:r>
          </w:p>
          <w:p w:rsidR="0048037E" w:rsidRPr="0048037E" w:rsidRDefault="0048037E" w:rsidP="0048037E">
            <w:pPr>
              <w:pStyle w:val="a7"/>
              <w:numPr>
                <w:ilvl w:val="2"/>
                <w:numId w:val="23"/>
              </w:numPr>
              <w:spacing w:afterLines="50" w:after="180"/>
              <w:rPr>
                <w:rFonts w:eastAsia="Yu Mincho"/>
                <w:sz w:val="24"/>
                <w:lang w:eastAsia="ja-JP"/>
              </w:rPr>
            </w:pPr>
            <w:r w:rsidRPr="0048037E">
              <w:rPr>
                <w:rFonts w:eastAsia="Yu Mincho"/>
                <w:sz w:val="24"/>
                <w:lang w:eastAsia="ja-JP"/>
              </w:rPr>
              <w:t>FFS other specification impacts for both type 1 and type 2</w:t>
            </w:r>
          </w:p>
          <w:p w:rsidR="0048037E" w:rsidRPr="0048037E" w:rsidRDefault="0048037E" w:rsidP="0048037E">
            <w:pPr>
              <w:pStyle w:val="a7"/>
              <w:numPr>
                <w:ilvl w:val="1"/>
                <w:numId w:val="23"/>
              </w:numPr>
              <w:spacing w:afterLines="50" w:after="180"/>
              <w:rPr>
                <w:rFonts w:eastAsia="Yu Mincho"/>
                <w:sz w:val="24"/>
                <w:lang w:eastAsia="ja-JP"/>
              </w:rPr>
            </w:pPr>
            <w:r w:rsidRPr="0048037E">
              <w:rPr>
                <w:rFonts w:eastAsia="Yu Mincho"/>
                <w:sz w:val="24"/>
                <w:lang w:eastAsia="ja-JP"/>
              </w:rPr>
              <w:t>Study the performance impacts</w:t>
            </w:r>
          </w:p>
          <w:p w:rsidR="0048037E" w:rsidRPr="0048037E" w:rsidRDefault="0048037E" w:rsidP="0048037E">
            <w:pPr>
              <w:rPr>
                <w:rFonts w:ascii="Times New Roman" w:hAnsi="Times New Roman" w:cs="Times New Roman"/>
                <w:b/>
                <w:szCs w:val="24"/>
                <w:lang w:eastAsia="x-none"/>
              </w:rPr>
            </w:pPr>
            <w:r w:rsidRPr="0048037E">
              <w:rPr>
                <w:rFonts w:ascii="Times New Roman" w:hAnsi="Times New Roman" w:cs="Times New Roman"/>
                <w:szCs w:val="24"/>
                <w:highlight w:val="green"/>
                <w:lang w:eastAsia="x-none"/>
              </w:rPr>
              <w:t>Agreements</w:t>
            </w:r>
            <w:r w:rsidRPr="0048037E">
              <w:rPr>
                <w:rFonts w:ascii="Times New Roman" w:hAnsi="Times New Roman" w:cs="Times New Roman"/>
                <w:b/>
                <w:szCs w:val="24"/>
                <w:lang w:eastAsia="x-none"/>
              </w:rPr>
              <w:t>:</w:t>
            </w:r>
          </w:p>
          <w:p w:rsidR="0048037E" w:rsidRPr="0048037E" w:rsidRDefault="0048037E" w:rsidP="0048037E">
            <w:pPr>
              <w:pStyle w:val="a9"/>
              <w:numPr>
                <w:ilvl w:val="0"/>
                <w:numId w:val="24"/>
              </w:numPr>
              <w:spacing w:afterLines="50" w:after="180"/>
              <w:ind w:leftChars="0"/>
              <w:jc w:val="both"/>
              <w:rPr>
                <w:rFonts w:ascii="Times New Roman" w:eastAsia="Yu Mincho" w:hAnsi="Times New Roman" w:cs="Times New Roman"/>
                <w:szCs w:val="24"/>
                <w:lang w:eastAsia="ja-JP"/>
              </w:rPr>
            </w:pPr>
            <w:r w:rsidRPr="0048037E">
              <w:rPr>
                <w:rFonts w:ascii="Times New Roman" w:eastAsia="Yu Mincho" w:hAnsi="Times New Roman" w:cs="Times New Roman"/>
                <w:szCs w:val="24"/>
                <w:lang w:eastAsia="ja-JP"/>
              </w:rPr>
              <w:t>Study further whether/how on ensuring K repetitions.</w:t>
            </w:r>
          </w:p>
          <w:p w:rsidR="0048037E" w:rsidRPr="0048037E" w:rsidRDefault="0048037E" w:rsidP="0048037E">
            <w:pPr>
              <w:pStyle w:val="a9"/>
              <w:numPr>
                <w:ilvl w:val="0"/>
                <w:numId w:val="24"/>
              </w:numPr>
              <w:spacing w:afterLines="50" w:after="180"/>
              <w:ind w:leftChars="0"/>
              <w:jc w:val="both"/>
              <w:rPr>
                <w:rFonts w:ascii="Times New Roman" w:eastAsia="Yu Mincho" w:hAnsi="Times New Roman"/>
                <w:lang w:eastAsia="ja-JP"/>
              </w:rPr>
            </w:pPr>
            <w:r w:rsidRPr="0048037E">
              <w:rPr>
                <w:rFonts w:ascii="Times New Roman" w:eastAsia="Yu Mincho" w:hAnsi="Times New Roman" w:cs="Times New Roman"/>
                <w:szCs w:val="24"/>
                <w:lang w:eastAsia="ja-JP"/>
              </w:rPr>
              <w:t>Study further on PUSCH repetitions within a slot for configured grant.</w:t>
            </w:r>
          </w:p>
        </w:tc>
      </w:tr>
    </w:tbl>
    <w:p w:rsidR="0048037E" w:rsidRDefault="0048037E" w:rsidP="004D6DDA">
      <w:pPr>
        <w:widowControl/>
        <w:spacing w:after="60"/>
        <w:jc w:val="both"/>
        <w:rPr>
          <w:rFonts w:ascii="Times New Roman" w:eastAsia="MS Mincho" w:hAnsi="Times New Roman" w:cs="Times New Roman"/>
          <w:kern w:val="0"/>
          <w:lang w:eastAsia="en-US"/>
        </w:rPr>
      </w:pPr>
    </w:p>
    <w:p w:rsidR="00217158" w:rsidRPr="00703207" w:rsidRDefault="00B009BA" w:rsidP="00E35292">
      <w:pPr>
        <w:rPr>
          <w:rFonts w:ascii="Times New Roman" w:eastAsia="MS Mincho" w:hAnsi="Times New Roman" w:cs="Times New Roman"/>
          <w:sz w:val="16"/>
          <w:lang w:eastAsia="ja-JP"/>
        </w:rPr>
      </w:pPr>
      <w:r w:rsidRPr="00703207">
        <w:rPr>
          <w:rFonts w:ascii="Times New Roman" w:eastAsia="SimSun" w:hAnsi="Times New Roman" w:cs="Times New Roman"/>
          <w:color w:val="000000"/>
          <w:lang w:eastAsia="zh-CN"/>
        </w:rPr>
        <w:t>In this contribution,</w:t>
      </w:r>
      <w:r w:rsidR="00FF18A4">
        <w:rPr>
          <w:rFonts w:ascii="Times New Roman" w:eastAsia="SimSun" w:hAnsi="Times New Roman" w:cs="Times New Roman"/>
          <w:color w:val="000000"/>
          <w:lang w:eastAsia="zh-CN"/>
        </w:rPr>
        <w:t xml:space="preserve"> </w:t>
      </w:r>
      <w:r w:rsidR="004B17DC">
        <w:rPr>
          <w:rFonts w:ascii="Times New Roman" w:eastAsia="SimSun" w:hAnsi="Times New Roman" w:cs="Times New Roman"/>
          <w:color w:val="000000"/>
          <w:lang w:eastAsia="zh-CN"/>
        </w:rPr>
        <w:t xml:space="preserve">we discuss enhancements that can be done to the configured grant </w:t>
      </w:r>
      <w:r w:rsidR="00E11058">
        <w:rPr>
          <w:rFonts w:ascii="Times New Roman" w:eastAsia="SimSun" w:hAnsi="Times New Roman" w:cs="Times New Roman"/>
          <w:color w:val="000000"/>
          <w:lang w:eastAsia="zh-CN"/>
        </w:rPr>
        <w:t>PUSCH</w:t>
      </w:r>
      <w:r w:rsidR="004B17DC">
        <w:rPr>
          <w:rFonts w:ascii="Times New Roman" w:eastAsia="SimSun" w:hAnsi="Times New Roman" w:cs="Times New Roman"/>
          <w:color w:val="000000"/>
          <w:lang w:eastAsia="zh-CN"/>
        </w:rPr>
        <w:t xml:space="preserve"> in the current specifications</w:t>
      </w:r>
      <w:r w:rsidR="00703207">
        <w:rPr>
          <w:rFonts w:ascii="Times New Roman" w:eastAsia="SimSun" w:hAnsi="Times New Roman" w:cs="Times New Roman"/>
          <w:color w:val="000000"/>
          <w:lang w:eastAsia="zh-CN"/>
        </w:rPr>
        <w:t xml:space="preserve">. </w:t>
      </w:r>
    </w:p>
    <w:p w:rsidR="00D37002" w:rsidRPr="00D37002" w:rsidRDefault="00BC6D95" w:rsidP="00D37002">
      <w:pPr>
        <w:keepNext/>
        <w:keepLines/>
        <w:widowControl/>
        <w:pBdr>
          <w:top w:val="single" w:sz="12" w:space="3" w:color="auto"/>
        </w:pBdr>
        <w:tabs>
          <w:tab w:val="num" w:pos="432"/>
        </w:tabs>
        <w:spacing w:before="240" w:after="180"/>
        <w:ind w:left="432" w:hanging="432"/>
        <w:jc w:val="both"/>
        <w:outlineLvl w:val="0"/>
        <w:rPr>
          <w:rFonts w:ascii="Times New Roman" w:eastAsia="新細明體" w:hAnsi="Times New Roman" w:cs="Times New Roman"/>
          <w:b/>
          <w:bCs/>
          <w:color w:val="000000"/>
          <w:sz w:val="28"/>
          <w:szCs w:val="28"/>
        </w:rPr>
      </w:pPr>
      <w:r>
        <w:rPr>
          <w:rFonts w:ascii="Times New Roman" w:eastAsia="SimSun" w:hAnsi="Times New Roman" w:cs="Times New Roman"/>
          <w:b/>
          <w:bCs/>
          <w:color w:val="000000"/>
          <w:sz w:val="28"/>
          <w:szCs w:val="28"/>
          <w:lang w:eastAsia="zh-CN"/>
        </w:rPr>
        <w:t xml:space="preserve">2 </w:t>
      </w:r>
      <w:r w:rsidR="00D37002" w:rsidRPr="00D37002">
        <w:rPr>
          <w:rFonts w:ascii="Times New Roman" w:eastAsia="SimSun" w:hAnsi="Times New Roman" w:cs="Times New Roman"/>
          <w:b/>
          <w:bCs/>
          <w:color w:val="000000"/>
          <w:sz w:val="28"/>
          <w:szCs w:val="28"/>
          <w:lang w:eastAsia="zh-CN"/>
        </w:rPr>
        <w:t>Discussion</w:t>
      </w:r>
    </w:p>
    <w:p w:rsidR="00671B34" w:rsidRPr="00BC6D95" w:rsidRDefault="00BC6D95" w:rsidP="00BC6D95">
      <w:pPr>
        <w:widowControl/>
        <w:autoSpaceDE w:val="0"/>
        <w:autoSpaceDN w:val="0"/>
        <w:adjustRightInd w:val="0"/>
        <w:snapToGrid w:val="0"/>
        <w:spacing w:after="120"/>
        <w:jc w:val="both"/>
        <w:outlineLvl w:val="1"/>
        <w:rPr>
          <w:rFonts w:ascii="Times New Roman" w:eastAsia="新細明體" w:hAnsi="Times New Roman" w:cs="Times New Roman"/>
          <w:b/>
          <w:kern w:val="0"/>
        </w:rPr>
      </w:pPr>
      <w:r w:rsidRPr="00BC6D95">
        <w:rPr>
          <w:rFonts w:ascii="Times New Roman" w:eastAsia="新細明體" w:hAnsi="Times New Roman" w:cs="Times New Roman"/>
          <w:b/>
          <w:kern w:val="0"/>
        </w:rPr>
        <w:t xml:space="preserve">2.1 </w:t>
      </w:r>
      <w:r w:rsidR="004B17DC">
        <w:rPr>
          <w:rFonts w:ascii="Times New Roman" w:eastAsia="新細明體" w:hAnsi="Times New Roman" w:cs="Times New Roman"/>
          <w:b/>
          <w:kern w:val="0"/>
        </w:rPr>
        <w:t>Repetitions within a slot</w:t>
      </w:r>
    </w:p>
    <w:p w:rsidR="004B17DC" w:rsidRPr="007518CD" w:rsidRDefault="004B17DC" w:rsidP="00D37002">
      <w:pPr>
        <w:widowControl/>
        <w:autoSpaceDE w:val="0"/>
        <w:autoSpaceDN w:val="0"/>
        <w:adjustRightInd w:val="0"/>
        <w:snapToGrid w:val="0"/>
        <w:spacing w:after="120"/>
        <w:jc w:val="both"/>
        <w:rPr>
          <w:rFonts w:ascii="Times New Roman" w:hAnsi="Times New Roman" w:cs="Times New Roman"/>
          <w:bCs/>
          <w:szCs w:val="24"/>
        </w:rPr>
      </w:pPr>
      <w:r>
        <w:rPr>
          <w:rFonts w:ascii="Times New Roman" w:hAnsi="Times New Roman" w:cs="Times New Roman" w:hint="eastAsia"/>
          <w:bCs/>
          <w:szCs w:val="24"/>
        </w:rPr>
        <w:t xml:space="preserve">In Rel-15 NR, repetitions of a configured grant </w:t>
      </w:r>
      <w:r w:rsidR="00E11058">
        <w:rPr>
          <w:rFonts w:ascii="Times New Roman" w:hAnsi="Times New Roman" w:cs="Times New Roman"/>
          <w:bCs/>
          <w:szCs w:val="24"/>
        </w:rPr>
        <w:t>PUSCH</w:t>
      </w:r>
      <w:r>
        <w:rPr>
          <w:rFonts w:ascii="Times New Roman" w:hAnsi="Times New Roman" w:cs="Times New Roman" w:hint="eastAsia"/>
          <w:bCs/>
          <w:szCs w:val="24"/>
        </w:rPr>
        <w:t xml:space="preserve"> is performed in the same </w:t>
      </w:r>
      <w:r>
        <w:rPr>
          <w:rFonts w:ascii="Times New Roman" w:hAnsi="Times New Roman" w:cs="Times New Roman"/>
          <w:bCs/>
          <w:szCs w:val="24"/>
        </w:rPr>
        <w:t>symbols</w:t>
      </w:r>
      <w:r>
        <w:rPr>
          <w:rFonts w:ascii="Times New Roman" w:hAnsi="Times New Roman" w:cs="Times New Roman" w:hint="eastAsia"/>
          <w:bCs/>
          <w:szCs w:val="24"/>
        </w:rPr>
        <w:t xml:space="preserve"> </w:t>
      </w:r>
      <w:r>
        <w:rPr>
          <w:rFonts w:ascii="Times New Roman" w:hAnsi="Times New Roman" w:cs="Times New Roman"/>
          <w:bCs/>
          <w:szCs w:val="24"/>
        </w:rPr>
        <w:t>in</w:t>
      </w:r>
      <w:r>
        <w:rPr>
          <w:rFonts w:ascii="Times New Roman" w:hAnsi="Times New Roman" w:cs="Times New Roman" w:hint="eastAsia"/>
          <w:bCs/>
          <w:szCs w:val="24"/>
        </w:rPr>
        <w:t xml:space="preserve"> the</w:t>
      </w:r>
      <w:r>
        <w:rPr>
          <w:rFonts w:ascii="Times New Roman" w:hAnsi="Times New Roman" w:cs="Times New Roman"/>
          <w:bCs/>
          <w:szCs w:val="24"/>
        </w:rPr>
        <w:t xml:space="preserve"> repK-1 consecutive</w:t>
      </w:r>
      <w:r>
        <w:rPr>
          <w:rFonts w:ascii="Times New Roman" w:hAnsi="Times New Roman" w:cs="Times New Roman" w:hint="eastAsia"/>
          <w:bCs/>
          <w:szCs w:val="24"/>
        </w:rPr>
        <w:t xml:space="preserve"> slots following the</w:t>
      </w:r>
      <w:r>
        <w:rPr>
          <w:rFonts w:ascii="Times New Roman" w:hAnsi="Times New Roman" w:cs="Times New Roman"/>
          <w:bCs/>
          <w:szCs w:val="24"/>
        </w:rPr>
        <w:t xml:space="preserve"> slot where initial transmission takes place.</w:t>
      </w:r>
      <w:r w:rsidR="00A34D8F">
        <w:rPr>
          <w:rFonts w:ascii="Times New Roman" w:hAnsi="Times New Roman" w:cs="Times New Roman"/>
          <w:bCs/>
          <w:szCs w:val="24"/>
        </w:rPr>
        <w:t xml:space="preserve"> Therefore,</w:t>
      </w:r>
      <w:r>
        <w:rPr>
          <w:rFonts w:ascii="Times New Roman" w:hAnsi="Times New Roman" w:cs="Times New Roman"/>
          <w:bCs/>
          <w:szCs w:val="24"/>
        </w:rPr>
        <w:t xml:space="preserve"> </w:t>
      </w:r>
      <w:r w:rsidR="00A34D8F">
        <w:rPr>
          <w:rFonts w:ascii="Times New Roman" w:hAnsi="Times New Roman" w:cs="Times New Roman"/>
          <w:bCs/>
          <w:szCs w:val="24"/>
        </w:rPr>
        <w:t xml:space="preserve">to enable </w:t>
      </w:r>
      <w:r w:rsidR="00A34D8F">
        <w:rPr>
          <w:rFonts w:ascii="Times New Roman" w:hAnsi="Times New Roman" w:cs="Times New Roman"/>
          <w:bCs/>
          <w:szCs w:val="24"/>
        </w:rPr>
        <w:lastRenderedPageBreak/>
        <w:t xml:space="preserve">repetitions for configured grant </w:t>
      </w:r>
      <w:r w:rsidR="00E11058">
        <w:rPr>
          <w:rFonts w:ascii="Times New Roman" w:hAnsi="Times New Roman" w:cs="Times New Roman"/>
          <w:bCs/>
          <w:szCs w:val="24"/>
        </w:rPr>
        <w:t>PUSCH</w:t>
      </w:r>
      <w:r w:rsidR="00A34D8F">
        <w:rPr>
          <w:rFonts w:ascii="Times New Roman" w:hAnsi="Times New Roman" w:cs="Times New Roman"/>
          <w:bCs/>
          <w:szCs w:val="24"/>
        </w:rPr>
        <w:t xml:space="preserve">, </w:t>
      </w:r>
      <w:r w:rsidR="00E8029C">
        <w:rPr>
          <w:rFonts w:ascii="Times New Roman" w:hAnsi="Times New Roman" w:cs="Times New Roman"/>
          <w:bCs/>
          <w:szCs w:val="24"/>
        </w:rPr>
        <w:t>periodicity of the configured grant must be at least 2 slots, which is not suitable for u</w:t>
      </w:r>
      <w:r w:rsidR="00EF3D6A">
        <w:rPr>
          <w:rFonts w:ascii="Times New Roman" w:hAnsi="Times New Roman" w:cs="Times New Roman"/>
          <w:bCs/>
          <w:szCs w:val="24"/>
        </w:rPr>
        <w:t>se cases requiring low latency.</w:t>
      </w:r>
    </w:p>
    <w:p w:rsidR="00EF3D6A" w:rsidRDefault="007518CD" w:rsidP="00D37002">
      <w:pPr>
        <w:widowControl/>
        <w:autoSpaceDE w:val="0"/>
        <w:autoSpaceDN w:val="0"/>
        <w:adjustRightInd w:val="0"/>
        <w:snapToGrid w:val="0"/>
        <w:spacing w:after="120"/>
        <w:jc w:val="both"/>
        <w:rPr>
          <w:rFonts w:ascii="Times New Roman" w:hAnsi="Times New Roman" w:cs="Times New Roman"/>
          <w:b/>
          <w:bCs/>
          <w:szCs w:val="24"/>
        </w:rPr>
      </w:pPr>
      <w:r>
        <w:rPr>
          <w:rFonts w:ascii="Times New Roman" w:eastAsia="新細明體" w:hAnsi="Times New Roman" w:cs="Times New Roman" w:hint="eastAsia"/>
          <w:b/>
          <w:kern w:val="0"/>
          <w:szCs w:val="24"/>
        </w:rPr>
        <w:t>Observation</w:t>
      </w:r>
      <w:r w:rsidR="00884BAC" w:rsidRPr="005159D9">
        <w:rPr>
          <w:rFonts w:ascii="Times New Roman" w:eastAsia="新細明體" w:hAnsi="Times New Roman" w:cs="Times New Roman" w:hint="eastAsia"/>
          <w:b/>
          <w:kern w:val="0"/>
          <w:szCs w:val="24"/>
        </w:rPr>
        <w:t xml:space="preserve"> </w:t>
      </w:r>
      <w:r w:rsidR="004A4792">
        <w:rPr>
          <w:rFonts w:ascii="Times New Roman" w:eastAsia="新細明體" w:hAnsi="Times New Roman" w:cs="Times New Roman"/>
          <w:b/>
          <w:kern w:val="0"/>
          <w:szCs w:val="24"/>
        </w:rPr>
        <w:t>1</w:t>
      </w:r>
      <w:r w:rsidR="00884BAC" w:rsidRPr="005159D9">
        <w:rPr>
          <w:rFonts w:ascii="Times New Roman" w:eastAsia="新細明體" w:hAnsi="Times New Roman" w:cs="Times New Roman" w:hint="eastAsia"/>
          <w:b/>
          <w:kern w:val="0"/>
          <w:szCs w:val="24"/>
        </w:rPr>
        <w:t xml:space="preserve">: </w:t>
      </w:r>
      <w:r>
        <w:rPr>
          <w:rFonts w:ascii="Times New Roman" w:eastAsia="新細明體" w:hAnsi="Times New Roman" w:cs="Times New Roman"/>
          <w:b/>
          <w:kern w:val="0"/>
          <w:szCs w:val="24"/>
        </w:rPr>
        <w:t>Re</w:t>
      </w:r>
      <w:r w:rsidR="00E11058">
        <w:rPr>
          <w:rFonts w:ascii="Times New Roman" w:eastAsia="新細明體" w:hAnsi="Times New Roman" w:cs="Times New Roman"/>
          <w:b/>
          <w:kern w:val="0"/>
          <w:szCs w:val="24"/>
        </w:rPr>
        <w:t>petitions for configured grant PUSCH</w:t>
      </w:r>
      <w:r>
        <w:rPr>
          <w:rFonts w:ascii="Times New Roman" w:eastAsia="新細明體" w:hAnsi="Times New Roman" w:cs="Times New Roman"/>
          <w:b/>
          <w:kern w:val="0"/>
          <w:szCs w:val="24"/>
        </w:rPr>
        <w:t xml:space="preserve"> in Rel-15 NR is not suitable for</w:t>
      </w:r>
      <w:r w:rsidRPr="007518CD">
        <w:rPr>
          <w:rFonts w:ascii="Times New Roman" w:eastAsia="新細明體" w:hAnsi="Times New Roman" w:cs="Times New Roman"/>
          <w:b/>
          <w:kern w:val="0"/>
          <w:szCs w:val="24"/>
        </w:rPr>
        <w:t xml:space="preserve"> </w:t>
      </w:r>
      <w:r w:rsidRPr="007518CD">
        <w:rPr>
          <w:rFonts w:ascii="Times New Roman" w:hAnsi="Times New Roman" w:cs="Times New Roman"/>
          <w:b/>
          <w:bCs/>
          <w:szCs w:val="24"/>
        </w:rPr>
        <w:t>use cases requiring low latency</w:t>
      </w:r>
      <w:r>
        <w:rPr>
          <w:rFonts w:ascii="Times New Roman" w:hAnsi="Times New Roman" w:cs="Times New Roman"/>
          <w:b/>
          <w:bCs/>
          <w:szCs w:val="24"/>
        </w:rPr>
        <w:t>.</w:t>
      </w:r>
      <w:r w:rsidR="00AF3629">
        <w:rPr>
          <w:rFonts w:ascii="Times New Roman" w:hAnsi="Times New Roman" w:cs="Times New Roman"/>
          <w:b/>
          <w:bCs/>
          <w:szCs w:val="24"/>
        </w:rPr>
        <w:t xml:space="preserve"> </w:t>
      </w:r>
    </w:p>
    <w:p w:rsidR="00C91F20" w:rsidRPr="005159D9" w:rsidRDefault="00EF3D6A" w:rsidP="00D37002">
      <w:pPr>
        <w:widowControl/>
        <w:autoSpaceDE w:val="0"/>
        <w:autoSpaceDN w:val="0"/>
        <w:adjustRightInd w:val="0"/>
        <w:snapToGrid w:val="0"/>
        <w:spacing w:after="120"/>
        <w:jc w:val="both"/>
        <w:rPr>
          <w:rFonts w:ascii="Times New Roman" w:eastAsia="新細明體" w:hAnsi="Times New Roman" w:cs="Times New Roman"/>
          <w:b/>
          <w:kern w:val="0"/>
          <w:szCs w:val="24"/>
        </w:rPr>
      </w:pPr>
      <w:r>
        <w:rPr>
          <w:rFonts w:ascii="Times New Roman" w:hAnsi="Times New Roman" w:cs="Times New Roman"/>
          <w:bCs/>
          <w:szCs w:val="24"/>
        </w:rPr>
        <w:t>To achieve high reliability without repetitions, more symbols can be allocated for a configured grant. However, in dynamic TDD scenario, time domain resource allocation with large number of symbols for a configured grant can easily cause direction contradiction with the slot format of a slot. If direction contradiction occurs in a slot, then UE will not transmit PUSCH in the slot, which increases latency.</w:t>
      </w:r>
    </w:p>
    <w:p w:rsidR="004810A8" w:rsidRDefault="00EF3D6A" w:rsidP="00D37002">
      <w:pPr>
        <w:widowControl/>
        <w:autoSpaceDE w:val="0"/>
        <w:autoSpaceDN w:val="0"/>
        <w:adjustRightInd w:val="0"/>
        <w:snapToGrid w:val="0"/>
        <w:spacing w:after="120"/>
        <w:jc w:val="both"/>
        <w:rPr>
          <w:rFonts w:ascii="Times New Roman" w:eastAsia="新細明體" w:hAnsi="Times New Roman" w:cs="Times New Roman"/>
          <w:kern w:val="0"/>
        </w:rPr>
      </w:pPr>
      <w:r>
        <w:rPr>
          <w:rFonts w:ascii="Times New Roman" w:eastAsia="新細明體" w:hAnsi="Times New Roman" w:cs="Times New Roman"/>
          <w:kern w:val="0"/>
        </w:rPr>
        <w:t xml:space="preserve">Therefore, </w:t>
      </w:r>
      <w:r>
        <w:rPr>
          <w:rFonts w:ascii="Times New Roman" w:eastAsia="新細明體" w:hAnsi="Times New Roman" w:cs="Times New Roman" w:hint="eastAsia"/>
          <w:kern w:val="0"/>
        </w:rPr>
        <w:t>t</w:t>
      </w:r>
      <w:r w:rsidR="007518CD">
        <w:rPr>
          <w:rFonts w:ascii="Times New Roman" w:eastAsia="新細明體" w:hAnsi="Times New Roman" w:cs="Times New Roman" w:hint="eastAsia"/>
          <w:kern w:val="0"/>
        </w:rPr>
        <w:t>o make configure</w:t>
      </w:r>
      <w:r w:rsidR="00EB04AB">
        <w:rPr>
          <w:rFonts w:ascii="Times New Roman" w:eastAsia="新細明體" w:hAnsi="Times New Roman" w:cs="Times New Roman" w:hint="eastAsia"/>
          <w:kern w:val="0"/>
        </w:rPr>
        <w:t xml:space="preserve">d grant </w:t>
      </w:r>
      <w:r w:rsidR="00E11058">
        <w:rPr>
          <w:rFonts w:ascii="Times New Roman" w:eastAsia="新細明體" w:hAnsi="Times New Roman" w:cs="Times New Roman"/>
          <w:kern w:val="0"/>
        </w:rPr>
        <w:t>PUSCH</w:t>
      </w:r>
      <w:r w:rsidR="00EB04AB">
        <w:rPr>
          <w:rFonts w:ascii="Times New Roman" w:eastAsia="新細明體" w:hAnsi="Times New Roman" w:cs="Times New Roman" w:hint="eastAsia"/>
          <w:kern w:val="0"/>
        </w:rPr>
        <w:t xml:space="preserve"> more suitable</w:t>
      </w:r>
      <w:r w:rsidR="007518CD">
        <w:rPr>
          <w:rFonts w:ascii="Times New Roman" w:eastAsia="新細明體" w:hAnsi="Times New Roman" w:cs="Times New Roman" w:hint="eastAsia"/>
          <w:kern w:val="0"/>
        </w:rPr>
        <w:t xml:space="preserve"> for use cases requiring</w:t>
      </w:r>
      <w:r>
        <w:rPr>
          <w:rFonts w:ascii="Times New Roman" w:eastAsia="新細明體" w:hAnsi="Times New Roman" w:cs="Times New Roman"/>
          <w:kern w:val="0"/>
        </w:rPr>
        <w:t xml:space="preserve"> both high reliability and low latency, repetitions within a slot should be supported.</w:t>
      </w:r>
    </w:p>
    <w:p w:rsidR="00E71D02" w:rsidRDefault="009A253C" w:rsidP="00D37002">
      <w:pPr>
        <w:widowControl/>
        <w:autoSpaceDE w:val="0"/>
        <w:autoSpaceDN w:val="0"/>
        <w:adjustRightInd w:val="0"/>
        <w:snapToGrid w:val="0"/>
        <w:spacing w:after="120"/>
        <w:jc w:val="both"/>
        <w:rPr>
          <w:rFonts w:ascii="Times New Roman" w:eastAsia="新細明體" w:hAnsi="Times New Roman" w:cs="Times New Roman"/>
          <w:b/>
          <w:kern w:val="0"/>
        </w:rPr>
      </w:pPr>
      <w:r w:rsidRPr="009A253C">
        <w:rPr>
          <w:rFonts w:ascii="Times New Roman" w:eastAsia="新細明體" w:hAnsi="Times New Roman" w:cs="Times New Roman" w:hint="eastAsia"/>
          <w:b/>
          <w:kern w:val="0"/>
          <w:szCs w:val="24"/>
        </w:rPr>
        <w:t xml:space="preserve">Proposal </w:t>
      </w:r>
      <w:r w:rsidR="00EF3D6A">
        <w:rPr>
          <w:rFonts w:ascii="Times New Roman" w:eastAsia="新細明體" w:hAnsi="Times New Roman" w:cs="Times New Roman"/>
          <w:b/>
          <w:kern w:val="0"/>
          <w:szCs w:val="24"/>
        </w:rPr>
        <w:t>1</w:t>
      </w:r>
      <w:r w:rsidRPr="009A253C">
        <w:rPr>
          <w:rFonts w:ascii="Times New Roman" w:eastAsia="新細明體" w:hAnsi="Times New Roman" w:cs="Times New Roman" w:hint="eastAsia"/>
          <w:b/>
          <w:kern w:val="0"/>
          <w:szCs w:val="24"/>
        </w:rPr>
        <w:t xml:space="preserve">: </w:t>
      </w:r>
      <w:r w:rsidR="00EF3D6A" w:rsidRPr="001C70BC">
        <w:rPr>
          <w:rFonts w:ascii="Times New Roman" w:eastAsia="新細明體" w:hAnsi="Times New Roman" w:cs="Times New Roman"/>
          <w:b/>
          <w:kern w:val="0"/>
          <w:szCs w:val="24"/>
        </w:rPr>
        <w:t xml:space="preserve">Repetitions </w:t>
      </w:r>
      <w:r w:rsidR="001C70BC" w:rsidRPr="001C70BC">
        <w:rPr>
          <w:rFonts w:ascii="Times New Roman" w:eastAsia="新細明體" w:hAnsi="Times New Roman" w:cs="Times New Roman"/>
          <w:b/>
          <w:kern w:val="0"/>
        </w:rPr>
        <w:t>within a slot for configured grant PUSCH is supported.</w:t>
      </w:r>
    </w:p>
    <w:p w:rsidR="004B1FAC" w:rsidRDefault="004B1FAC" w:rsidP="00D37002">
      <w:pPr>
        <w:widowControl/>
        <w:autoSpaceDE w:val="0"/>
        <w:autoSpaceDN w:val="0"/>
        <w:adjustRightInd w:val="0"/>
        <w:snapToGrid w:val="0"/>
        <w:spacing w:after="120"/>
        <w:jc w:val="both"/>
        <w:rPr>
          <w:rFonts w:ascii="Times New Roman" w:eastAsia="新細明體" w:hAnsi="Times New Roman" w:cs="Times New Roman"/>
          <w:kern w:val="0"/>
        </w:rPr>
      </w:pPr>
    </w:p>
    <w:p w:rsidR="00240A1A" w:rsidRPr="00BC6D95" w:rsidRDefault="00240A1A" w:rsidP="00240A1A">
      <w:pPr>
        <w:widowControl/>
        <w:autoSpaceDE w:val="0"/>
        <w:autoSpaceDN w:val="0"/>
        <w:adjustRightInd w:val="0"/>
        <w:snapToGrid w:val="0"/>
        <w:spacing w:after="120"/>
        <w:jc w:val="both"/>
        <w:outlineLvl w:val="1"/>
        <w:rPr>
          <w:rFonts w:ascii="Times New Roman" w:eastAsia="新細明體" w:hAnsi="Times New Roman" w:cs="Times New Roman"/>
          <w:b/>
          <w:kern w:val="0"/>
        </w:rPr>
      </w:pPr>
      <w:r>
        <w:rPr>
          <w:rFonts w:ascii="Times New Roman" w:eastAsia="新細明體" w:hAnsi="Times New Roman" w:cs="Times New Roman"/>
          <w:b/>
          <w:kern w:val="0"/>
        </w:rPr>
        <w:t>2.2 Ensuring K Repetitions</w:t>
      </w:r>
    </w:p>
    <w:p w:rsidR="0042030E" w:rsidRDefault="00816481" w:rsidP="00D37002">
      <w:pPr>
        <w:widowControl/>
        <w:autoSpaceDE w:val="0"/>
        <w:autoSpaceDN w:val="0"/>
        <w:adjustRightInd w:val="0"/>
        <w:snapToGrid w:val="0"/>
        <w:spacing w:after="120"/>
        <w:jc w:val="both"/>
        <w:rPr>
          <w:rFonts w:ascii="Times New Roman" w:hAnsi="Times New Roman" w:cs="Times New Roman"/>
          <w:bCs/>
          <w:szCs w:val="24"/>
        </w:rPr>
      </w:pPr>
      <w:r>
        <w:rPr>
          <w:rFonts w:ascii="Times New Roman" w:hAnsi="Times New Roman" w:cs="Times New Roman"/>
          <w:bCs/>
          <w:szCs w:val="24"/>
        </w:rPr>
        <w:t>M</w:t>
      </w:r>
      <w:r w:rsidR="00240A1A">
        <w:rPr>
          <w:rFonts w:ascii="Times New Roman" w:hAnsi="Times New Roman" w:cs="Times New Roman"/>
          <w:bCs/>
          <w:szCs w:val="24"/>
        </w:rPr>
        <w:t>ultiple configured grant configuration</w:t>
      </w:r>
      <w:r w:rsidR="002C4A04">
        <w:rPr>
          <w:rFonts w:ascii="Times New Roman" w:hAnsi="Times New Roman" w:cs="Times New Roman"/>
          <w:bCs/>
          <w:szCs w:val="24"/>
        </w:rPr>
        <w:t>s with same perio</w:t>
      </w:r>
      <w:r w:rsidR="003F5A8D">
        <w:rPr>
          <w:rFonts w:ascii="Times New Roman" w:hAnsi="Times New Roman" w:cs="Times New Roman"/>
          <w:bCs/>
          <w:szCs w:val="24"/>
        </w:rPr>
        <w:t>dicity and different start time offsets</w:t>
      </w:r>
      <w:r w:rsidR="00240A1A">
        <w:rPr>
          <w:rFonts w:ascii="Times New Roman" w:hAnsi="Times New Roman" w:cs="Times New Roman"/>
          <w:bCs/>
          <w:szCs w:val="24"/>
        </w:rPr>
        <w:t xml:space="preserve"> </w:t>
      </w:r>
      <w:r w:rsidR="002C4A04">
        <w:rPr>
          <w:rFonts w:ascii="Times New Roman" w:hAnsi="Times New Roman" w:cs="Times New Roman"/>
          <w:bCs/>
          <w:szCs w:val="24"/>
        </w:rPr>
        <w:t>can potentially be used</w:t>
      </w:r>
      <w:r>
        <w:rPr>
          <w:rFonts w:ascii="Times New Roman" w:hAnsi="Times New Roman" w:cs="Times New Roman"/>
          <w:bCs/>
          <w:szCs w:val="24"/>
        </w:rPr>
        <w:t xml:space="preserve"> to ensure K repetitions</w:t>
      </w:r>
      <w:r w:rsidR="0042030E">
        <w:rPr>
          <w:rFonts w:ascii="Times New Roman" w:hAnsi="Times New Roman" w:cs="Times New Roman"/>
          <w:bCs/>
          <w:szCs w:val="24"/>
        </w:rPr>
        <w:t xml:space="preserve">. To achieve both low latency and high reliability, repetitions across two or more slots should be supported. Therefore, a configuration will likely include the resource allocation within a slot, number of slots </w:t>
      </w:r>
      <w:r w:rsidR="003F5A8D">
        <w:rPr>
          <w:rFonts w:ascii="Times New Roman" w:hAnsi="Times New Roman" w:cs="Times New Roman"/>
          <w:bCs/>
          <w:szCs w:val="24"/>
        </w:rPr>
        <w:t xml:space="preserve">with the same </w:t>
      </w:r>
      <w:r w:rsidR="00FC6FD0">
        <w:rPr>
          <w:rFonts w:ascii="Times New Roman" w:hAnsi="Times New Roman" w:cs="Times New Roman"/>
          <w:bCs/>
          <w:szCs w:val="24"/>
        </w:rPr>
        <w:t>resource allocation</w:t>
      </w:r>
      <w:r w:rsidR="003F5A8D">
        <w:rPr>
          <w:rFonts w:ascii="Times New Roman" w:hAnsi="Times New Roman" w:cs="Times New Roman"/>
          <w:bCs/>
          <w:szCs w:val="24"/>
        </w:rPr>
        <w:t>, and start time offset. For low latency, the start time offset should be in unit of repetitions.</w:t>
      </w:r>
    </w:p>
    <w:p w:rsidR="00FC6FD0" w:rsidRDefault="00FC6FD0" w:rsidP="00D37002">
      <w:pPr>
        <w:widowControl/>
        <w:autoSpaceDE w:val="0"/>
        <w:autoSpaceDN w:val="0"/>
        <w:adjustRightInd w:val="0"/>
        <w:snapToGrid w:val="0"/>
        <w:spacing w:after="120"/>
        <w:jc w:val="both"/>
        <w:rPr>
          <w:rFonts w:ascii="Times New Roman" w:hAnsi="Times New Roman" w:cs="Times New Roman"/>
          <w:bCs/>
          <w:szCs w:val="24"/>
        </w:rPr>
      </w:pPr>
      <w:r>
        <w:rPr>
          <w:rFonts w:ascii="Times New Roman" w:hAnsi="Times New Roman" w:cs="Times New Roman"/>
          <w:bCs/>
          <w:szCs w:val="24"/>
        </w:rPr>
        <w:t>S</w:t>
      </w:r>
      <w:r w:rsidR="002C4A04">
        <w:rPr>
          <w:rFonts w:ascii="Times New Roman" w:hAnsi="Times New Roman" w:cs="Times New Roman"/>
          <w:bCs/>
          <w:szCs w:val="24"/>
        </w:rPr>
        <w:t>ince</w:t>
      </w:r>
      <w:r>
        <w:rPr>
          <w:rFonts w:ascii="Times New Roman" w:hAnsi="Times New Roman" w:cs="Times New Roman"/>
          <w:bCs/>
          <w:szCs w:val="24"/>
        </w:rPr>
        <w:t xml:space="preserve"> the goal is to ensure</w:t>
      </w:r>
      <w:r w:rsidR="002C4A04">
        <w:rPr>
          <w:rFonts w:ascii="Times New Roman" w:hAnsi="Times New Roman" w:cs="Times New Roman"/>
          <w:bCs/>
          <w:szCs w:val="24"/>
        </w:rPr>
        <w:t xml:space="preserve"> UE ca</w:t>
      </w:r>
      <w:r w:rsidR="00816481">
        <w:rPr>
          <w:rFonts w:ascii="Times New Roman" w:hAnsi="Times New Roman" w:cs="Times New Roman"/>
          <w:bCs/>
          <w:szCs w:val="24"/>
        </w:rPr>
        <w:t>n transmit from the first repetition of a</w:t>
      </w:r>
      <w:r w:rsidR="002C4A04">
        <w:rPr>
          <w:rFonts w:ascii="Times New Roman" w:hAnsi="Times New Roman" w:cs="Times New Roman"/>
          <w:bCs/>
          <w:szCs w:val="24"/>
        </w:rPr>
        <w:t xml:space="preserve"> configured resource until</w:t>
      </w:r>
      <w:r>
        <w:rPr>
          <w:rFonts w:ascii="Times New Roman" w:hAnsi="Times New Roman" w:cs="Times New Roman"/>
          <w:bCs/>
          <w:szCs w:val="24"/>
        </w:rPr>
        <w:t xml:space="preserve"> K repetitions has been transmitted, it is likely that the number of slots for a configuration has to be overly configured, considering dynamic TDD scenario</w:t>
      </w:r>
      <w:r w:rsidR="002C4A04">
        <w:rPr>
          <w:rFonts w:ascii="Times New Roman" w:hAnsi="Times New Roman" w:cs="Times New Roman"/>
          <w:bCs/>
          <w:szCs w:val="24"/>
        </w:rPr>
        <w:t>.</w:t>
      </w:r>
      <w:r w:rsidR="00D562A9">
        <w:rPr>
          <w:rFonts w:ascii="Times New Roman" w:hAnsi="Times New Roman" w:cs="Times New Roman"/>
          <w:bCs/>
          <w:szCs w:val="24"/>
        </w:rPr>
        <w:t xml:space="preserve"> However, doing so may result in increase of periodicity.</w:t>
      </w:r>
      <w:r w:rsidR="00D562A9">
        <w:rPr>
          <w:rFonts w:ascii="Times New Roman" w:hAnsi="Times New Roman" w:cs="Times New Roman" w:hint="eastAsia"/>
          <w:bCs/>
          <w:szCs w:val="24"/>
        </w:rPr>
        <w:t xml:space="preserve"> Since low latency needs to be </w:t>
      </w:r>
      <w:r w:rsidR="00D562A9">
        <w:rPr>
          <w:rFonts w:ascii="Times New Roman" w:hAnsi="Times New Roman" w:cs="Times New Roman"/>
          <w:bCs/>
          <w:szCs w:val="24"/>
        </w:rPr>
        <w:t>achieved at the same time, multiple configurations with different start time offsets should be utilized. However, we can see that potentially large number of configuration is needed.</w:t>
      </w:r>
    </w:p>
    <w:p w:rsidR="00240A1A" w:rsidRPr="002C4A04" w:rsidRDefault="001E3458" w:rsidP="00D37002">
      <w:pPr>
        <w:widowControl/>
        <w:autoSpaceDE w:val="0"/>
        <w:autoSpaceDN w:val="0"/>
        <w:adjustRightInd w:val="0"/>
        <w:snapToGrid w:val="0"/>
        <w:spacing w:after="120"/>
        <w:jc w:val="both"/>
        <w:rPr>
          <w:rFonts w:ascii="Times New Roman" w:hAnsi="Times New Roman" w:cs="Times New Roman"/>
          <w:bCs/>
          <w:szCs w:val="24"/>
        </w:rPr>
      </w:pPr>
      <w:r>
        <w:rPr>
          <w:rFonts w:ascii="Times New Roman" w:eastAsia="新細明體" w:hAnsi="Times New Roman" w:cs="Times New Roman" w:hint="eastAsia"/>
          <w:b/>
          <w:kern w:val="0"/>
          <w:szCs w:val="24"/>
        </w:rPr>
        <w:t>Observation</w:t>
      </w:r>
      <w:r w:rsidRPr="005159D9">
        <w:rPr>
          <w:rFonts w:ascii="Times New Roman" w:eastAsia="新細明體" w:hAnsi="Times New Roman" w:cs="Times New Roman" w:hint="eastAsia"/>
          <w:b/>
          <w:kern w:val="0"/>
          <w:szCs w:val="24"/>
        </w:rPr>
        <w:t xml:space="preserve"> </w:t>
      </w:r>
      <w:r w:rsidR="002F1769">
        <w:rPr>
          <w:rFonts w:ascii="Times New Roman" w:eastAsia="新細明體" w:hAnsi="Times New Roman" w:cs="Times New Roman"/>
          <w:b/>
          <w:kern w:val="0"/>
          <w:szCs w:val="24"/>
        </w:rPr>
        <w:t>2</w:t>
      </w:r>
      <w:r w:rsidRPr="005159D9">
        <w:rPr>
          <w:rFonts w:ascii="Times New Roman" w:eastAsia="新細明體" w:hAnsi="Times New Roman" w:cs="Times New Roman" w:hint="eastAsia"/>
          <w:b/>
          <w:kern w:val="0"/>
          <w:szCs w:val="24"/>
        </w:rPr>
        <w:t xml:space="preserve">: </w:t>
      </w:r>
      <w:r>
        <w:rPr>
          <w:rFonts w:ascii="Times New Roman" w:eastAsia="新細明體" w:hAnsi="Times New Roman" w:cs="Times New Roman"/>
          <w:b/>
          <w:kern w:val="0"/>
          <w:szCs w:val="24"/>
        </w:rPr>
        <w:t>To ensure both low latency and high reliability with multiple configured resources, a large number of configuration is needed.</w:t>
      </w:r>
    </w:p>
    <w:p w:rsidR="00240A1A" w:rsidRDefault="001E3458" w:rsidP="00D37002">
      <w:pPr>
        <w:widowControl/>
        <w:autoSpaceDE w:val="0"/>
        <w:autoSpaceDN w:val="0"/>
        <w:adjustRightInd w:val="0"/>
        <w:snapToGrid w:val="0"/>
        <w:spacing w:after="120"/>
        <w:jc w:val="both"/>
        <w:rPr>
          <w:rFonts w:ascii="Times New Roman" w:eastAsia="新細明體" w:hAnsi="Times New Roman" w:cs="Times New Roman"/>
          <w:kern w:val="0"/>
        </w:rPr>
      </w:pPr>
      <w:r>
        <w:rPr>
          <w:rFonts w:ascii="Times New Roman" w:eastAsia="新細明體" w:hAnsi="Times New Roman" w:cs="Times New Roman" w:hint="eastAsia"/>
          <w:kern w:val="0"/>
        </w:rPr>
        <w:t xml:space="preserve">On the other hand, if </w:t>
      </w:r>
      <w:r w:rsidR="00AF6241">
        <w:rPr>
          <w:rFonts w:ascii="Times New Roman" w:eastAsia="新細明體" w:hAnsi="Times New Roman" w:cs="Times New Roman"/>
          <w:kern w:val="0"/>
        </w:rPr>
        <w:t>repetitions is allowed to cross two or more periods</w:t>
      </w:r>
      <w:r w:rsidR="001C61E3">
        <w:rPr>
          <w:rFonts w:ascii="Times New Roman" w:eastAsia="新細明體" w:hAnsi="Times New Roman" w:cs="Times New Roman"/>
          <w:kern w:val="0"/>
        </w:rPr>
        <w:t xml:space="preserve"> of a configured resource</w:t>
      </w:r>
      <w:r w:rsidR="00AF6241">
        <w:rPr>
          <w:rFonts w:ascii="Times New Roman" w:eastAsia="新細明體" w:hAnsi="Times New Roman" w:cs="Times New Roman"/>
          <w:kern w:val="0"/>
        </w:rPr>
        <w:t xml:space="preserve"> with short periodicity such as 2 symbols, 4 symbols or 7 symbols, then K repetitions can be ensured with low latency.</w:t>
      </w:r>
      <w:r w:rsidR="002F1769">
        <w:rPr>
          <w:rFonts w:ascii="Times New Roman" w:eastAsia="新細明體" w:hAnsi="Times New Roman" w:cs="Times New Roman"/>
          <w:kern w:val="0"/>
        </w:rPr>
        <w:t xml:space="preserve"> Therefore, bundling of resources across multiple periods of a configured resource should be supported.</w:t>
      </w:r>
    </w:p>
    <w:p w:rsidR="001E3458" w:rsidRPr="002F1769" w:rsidRDefault="002F1769" w:rsidP="00D37002">
      <w:pPr>
        <w:widowControl/>
        <w:autoSpaceDE w:val="0"/>
        <w:autoSpaceDN w:val="0"/>
        <w:adjustRightInd w:val="0"/>
        <w:snapToGrid w:val="0"/>
        <w:spacing w:after="120"/>
        <w:jc w:val="both"/>
        <w:rPr>
          <w:rFonts w:ascii="Times New Roman" w:eastAsia="新細明體" w:hAnsi="Times New Roman" w:cs="Times New Roman"/>
          <w:kern w:val="0"/>
        </w:rPr>
      </w:pPr>
      <w:r w:rsidRPr="009A253C">
        <w:rPr>
          <w:rFonts w:ascii="Times New Roman" w:eastAsia="新細明體" w:hAnsi="Times New Roman" w:cs="Times New Roman" w:hint="eastAsia"/>
          <w:b/>
          <w:kern w:val="0"/>
          <w:szCs w:val="24"/>
        </w:rPr>
        <w:t xml:space="preserve">Proposal </w:t>
      </w:r>
      <w:r>
        <w:rPr>
          <w:rFonts w:ascii="Times New Roman" w:eastAsia="新細明體" w:hAnsi="Times New Roman" w:cs="Times New Roman"/>
          <w:b/>
          <w:kern w:val="0"/>
          <w:szCs w:val="24"/>
        </w:rPr>
        <w:t>2</w:t>
      </w:r>
      <w:r w:rsidRPr="009A253C">
        <w:rPr>
          <w:rFonts w:ascii="Times New Roman" w:eastAsia="新細明體" w:hAnsi="Times New Roman" w:cs="Times New Roman" w:hint="eastAsia"/>
          <w:b/>
          <w:kern w:val="0"/>
          <w:szCs w:val="24"/>
        </w:rPr>
        <w:t xml:space="preserve">: </w:t>
      </w:r>
      <w:r>
        <w:rPr>
          <w:rFonts w:ascii="Times New Roman" w:eastAsia="新細明體" w:hAnsi="Times New Roman" w:cs="Times New Roman"/>
          <w:b/>
          <w:kern w:val="0"/>
          <w:szCs w:val="24"/>
        </w:rPr>
        <w:t>Bundling of resources across multiple periods for K repetitions</w:t>
      </w:r>
      <w:r w:rsidRPr="001C70BC">
        <w:rPr>
          <w:rFonts w:ascii="Times New Roman" w:eastAsia="新細明體" w:hAnsi="Times New Roman" w:cs="Times New Roman"/>
          <w:b/>
          <w:kern w:val="0"/>
        </w:rPr>
        <w:t xml:space="preserve"> is supported.</w:t>
      </w:r>
    </w:p>
    <w:p w:rsidR="001E3458" w:rsidRPr="001E3458" w:rsidRDefault="001E3458" w:rsidP="00D37002">
      <w:pPr>
        <w:widowControl/>
        <w:autoSpaceDE w:val="0"/>
        <w:autoSpaceDN w:val="0"/>
        <w:adjustRightInd w:val="0"/>
        <w:snapToGrid w:val="0"/>
        <w:spacing w:after="120"/>
        <w:jc w:val="both"/>
        <w:rPr>
          <w:rFonts w:ascii="Times New Roman" w:eastAsia="新細明體" w:hAnsi="Times New Roman" w:cs="Times New Roman"/>
          <w:kern w:val="0"/>
        </w:rPr>
      </w:pPr>
    </w:p>
    <w:p w:rsidR="004E2886" w:rsidRPr="00BC6D95" w:rsidRDefault="00BC6D95" w:rsidP="00BC6D95">
      <w:pPr>
        <w:widowControl/>
        <w:autoSpaceDE w:val="0"/>
        <w:autoSpaceDN w:val="0"/>
        <w:adjustRightInd w:val="0"/>
        <w:snapToGrid w:val="0"/>
        <w:spacing w:after="120"/>
        <w:jc w:val="both"/>
        <w:outlineLvl w:val="1"/>
        <w:rPr>
          <w:rFonts w:ascii="Times New Roman" w:eastAsia="新細明體" w:hAnsi="Times New Roman" w:cs="Times New Roman"/>
          <w:b/>
          <w:kern w:val="0"/>
        </w:rPr>
      </w:pPr>
      <w:r>
        <w:rPr>
          <w:rFonts w:ascii="Times New Roman" w:eastAsia="新細明體" w:hAnsi="Times New Roman" w:cs="Times New Roman"/>
          <w:b/>
          <w:kern w:val="0"/>
        </w:rPr>
        <w:t>2.</w:t>
      </w:r>
      <w:r w:rsidR="002F1769">
        <w:rPr>
          <w:rFonts w:ascii="Times New Roman" w:eastAsia="新細明體" w:hAnsi="Times New Roman" w:cs="Times New Roman"/>
          <w:b/>
          <w:kern w:val="0"/>
        </w:rPr>
        <w:t>3</w:t>
      </w:r>
      <w:r>
        <w:rPr>
          <w:rFonts w:ascii="Times New Roman" w:eastAsia="新細明體" w:hAnsi="Times New Roman" w:cs="Times New Roman"/>
          <w:b/>
          <w:kern w:val="0"/>
        </w:rPr>
        <w:t xml:space="preserve"> </w:t>
      </w:r>
      <w:r w:rsidR="004B1FAC">
        <w:rPr>
          <w:rFonts w:ascii="Times New Roman" w:eastAsia="新細明體" w:hAnsi="Times New Roman" w:cs="Times New Roman"/>
          <w:b/>
          <w:kern w:val="0"/>
        </w:rPr>
        <w:t>Explicit HARQ-ACK</w:t>
      </w:r>
    </w:p>
    <w:p w:rsidR="009C5A57" w:rsidRPr="009C5A57" w:rsidRDefault="009C5A57" w:rsidP="00D37002">
      <w:pPr>
        <w:widowControl/>
        <w:autoSpaceDE w:val="0"/>
        <w:autoSpaceDN w:val="0"/>
        <w:adjustRightInd w:val="0"/>
        <w:snapToGrid w:val="0"/>
        <w:spacing w:after="120"/>
        <w:jc w:val="both"/>
        <w:rPr>
          <w:rFonts w:ascii="Times New Roman" w:hAnsi="Times New Roman" w:cs="Times New Roman"/>
          <w:bCs/>
          <w:szCs w:val="24"/>
        </w:rPr>
      </w:pPr>
      <w:r>
        <w:rPr>
          <w:rFonts w:ascii="Times New Roman" w:hAnsi="Times New Roman" w:cs="Times New Roman" w:hint="eastAsia"/>
          <w:bCs/>
          <w:szCs w:val="24"/>
        </w:rPr>
        <w:t xml:space="preserve">In the current specifications, a configured grant </w:t>
      </w:r>
      <w:r w:rsidR="00E11058">
        <w:rPr>
          <w:rFonts w:ascii="Times New Roman" w:hAnsi="Times New Roman" w:cs="Times New Roman"/>
          <w:bCs/>
          <w:szCs w:val="24"/>
        </w:rPr>
        <w:t>PUSCH</w:t>
      </w:r>
      <w:r>
        <w:rPr>
          <w:rFonts w:ascii="Times New Roman" w:hAnsi="Times New Roman" w:cs="Times New Roman" w:hint="eastAsia"/>
          <w:bCs/>
          <w:szCs w:val="24"/>
        </w:rPr>
        <w:t xml:space="preserve"> is considered by the UE to be successfully transmitted to the gNB if the </w:t>
      </w:r>
      <w:r w:rsidRPr="009C5A57">
        <w:rPr>
          <w:rFonts w:ascii="Times New Roman" w:hAnsi="Times New Roman" w:cs="Times New Roman"/>
          <w:bCs/>
          <w:i/>
          <w:szCs w:val="24"/>
        </w:rPr>
        <w:t>configuredGrantTimer</w:t>
      </w:r>
      <w:r w:rsidRPr="009C5A57">
        <w:rPr>
          <w:rFonts w:ascii="Times New Roman" w:hAnsi="Times New Roman" w:cs="Times New Roman"/>
          <w:bCs/>
          <w:szCs w:val="24"/>
        </w:rPr>
        <w:t xml:space="preserve"> of the HARQ process, </w:t>
      </w:r>
      <w:r>
        <w:rPr>
          <w:rFonts w:ascii="Times New Roman" w:hAnsi="Times New Roman" w:cs="Times New Roman"/>
          <w:bCs/>
          <w:szCs w:val="24"/>
        </w:rPr>
        <w:t xml:space="preserve">which was started when the configured grant </w:t>
      </w:r>
      <w:r w:rsidR="00E11058">
        <w:rPr>
          <w:rFonts w:ascii="Times New Roman" w:hAnsi="Times New Roman" w:cs="Times New Roman"/>
          <w:bCs/>
          <w:szCs w:val="24"/>
        </w:rPr>
        <w:t>PUSCH</w:t>
      </w:r>
      <w:r>
        <w:rPr>
          <w:rFonts w:ascii="Times New Roman" w:hAnsi="Times New Roman" w:cs="Times New Roman"/>
          <w:bCs/>
          <w:szCs w:val="24"/>
        </w:rPr>
        <w:t xml:space="preserve"> started, has expired. Before the timer expires, the UE can expect to be scheduled by an UL grant addressed to CS-RNTI for retransmission.</w:t>
      </w:r>
      <w:r w:rsidR="006D37F9">
        <w:rPr>
          <w:rFonts w:ascii="Times New Roman" w:hAnsi="Times New Roman" w:cs="Times New Roman"/>
          <w:bCs/>
          <w:szCs w:val="24"/>
        </w:rPr>
        <w:t xml:space="preserve"> </w:t>
      </w:r>
    </w:p>
    <w:p w:rsidR="00B53C1A" w:rsidRPr="00EB04AB" w:rsidRDefault="006D37F9" w:rsidP="00EB04AB">
      <w:pPr>
        <w:widowControl/>
        <w:autoSpaceDE w:val="0"/>
        <w:autoSpaceDN w:val="0"/>
        <w:adjustRightInd w:val="0"/>
        <w:snapToGrid w:val="0"/>
        <w:spacing w:after="120"/>
        <w:jc w:val="both"/>
        <w:rPr>
          <w:rFonts w:ascii="Times New Roman" w:hAnsi="Times New Roman" w:cs="Times New Roman"/>
          <w:bCs/>
          <w:szCs w:val="24"/>
        </w:rPr>
      </w:pPr>
      <w:r>
        <w:rPr>
          <w:rFonts w:ascii="Times New Roman" w:hAnsi="Times New Roman" w:cs="Times New Roman"/>
          <w:bCs/>
          <w:szCs w:val="24"/>
        </w:rPr>
        <w:t xml:space="preserve">Since </w:t>
      </w:r>
      <w:r>
        <w:rPr>
          <w:rFonts w:ascii="Times New Roman" w:hAnsi="Times New Roman" w:cs="Times New Roman" w:hint="eastAsia"/>
          <w:bCs/>
          <w:szCs w:val="24"/>
        </w:rPr>
        <w:t>f</w:t>
      </w:r>
      <w:r w:rsidR="004B1FAC">
        <w:rPr>
          <w:rFonts w:ascii="Times New Roman" w:hAnsi="Times New Roman" w:cs="Times New Roman" w:hint="eastAsia"/>
          <w:bCs/>
          <w:szCs w:val="24"/>
        </w:rPr>
        <w:t>or</w:t>
      </w:r>
      <w:r w:rsidR="00BD77CD">
        <w:rPr>
          <w:rFonts w:ascii="Times New Roman" w:hAnsi="Times New Roman" w:cs="Times New Roman"/>
          <w:bCs/>
          <w:szCs w:val="24"/>
        </w:rPr>
        <w:t xml:space="preserve"> </w:t>
      </w:r>
      <w:r w:rsidR="004B1FAC">
        <w:rPr>
          <w:rFonts w:ascii="Times New Roman" w:hAnsi="Times New Roman" w:cs="Times New Roman" w:hint="eastAsia"/>
          <w:bCs/>
          <w:szCs w:val="24"/>
        </w:rPr>
        <w:t xml:space="preserve">configured grant </w:t>
      </w:r>
      <w:r w:rsidR="00E11058">
        <w:rPr>
          <w:rFonts w:ascii="Times New Roman" w:hAnsi="Times New Roman" w:cs="Times New Roman"/>
          <w:bCs/>
          <w:szCs w:val="24"/>
        </w:rPr>
        <w:t>PUSCH</w:t>
      </w:r>
      <w:r w:rsidR="004B1FAC">
        <w:rPr>
          <w:rFonts w:ascii="Times New Roman" w:hAnsi="Times New Roman" w:cs="Times New Roman" w:hint="eastAsia"/>
          <w:bCs/>
          <w:szCs w:val="24"/>
        </w:rPr>
        <w:t>, the HARQ process</w:t>
      </w:r>
      <w:r w:rsidR="00BD77CD">
        <w:rPr>
          <w:rFonts w:ascii="Times New Roman" w:hAnsi="Times New Roman" w:cs="Times New Roman"/>
          <w:bCs/>
          <w:szCs w:val="24"/>
        </w:rPr>
        <w:t xml:space="preserve"> ID associated with a transmission occasion</w:t>
      </w:r>
      <w:r w:rsidR="004B1FAC">
        <w:rPr>
          <w:rFonts w:ascii="Times New Roman" w:hAnsi="Times New Roman" w:cs="Times New Roman" w:hint="eastAsia"/>
          <w:bCs/>
          <w:szCs w:val="24"/>
        </w:rPr>
        <w:t xml:space="preserve"> </w:t>
      </w:r>
      <w:r w:rsidR="004B1FAC">
        <w:rPr>
          <w:rFonts w:ascii="Times New Roman" w:hAnsi="Times New Roman" w:cs="Times New Roman"/>
          <w:bCs/>
          <w:szCs w:val="24"/>
        </w:rPr>
        <w:t>depends on the time location of the transmission occasion within a system frame, as sp</w:t>
      </w:r>
      <w:r w:rsidR="00785282">
        <w:rPr>
          <w:rFonts w:ascii="Times New Roman" w:hAnsi="Times New Roman" w:cs="Times New Roman"/>
          <w:bCs/>
          <w:szCs w:val="24"/>
        </w:rPr>
        <w:t>ecified in TS 38.321</w:t>
      </w:r>
      <w:r>
        <w:rPr>
          <w:rFonts w:ascii="Times New Roman" w:hAnsi="Times New Roman" w:cs="Times New Roman"/>
          <w:bCs/>
          <w:szCs w:val="24"/>
        </w:rPr>
        <w:t>, and</w:t>
      </w:r>
      <w:r w:rsidR="00EB04AB">
        <w:rPr>
          <w:rFonts w:ascii="Times New Roman" w:hAnsi="Times New Roman" w:cs="Times New Roman"/>
          <w:bCs/>
          <w:szCs w:val="24"/>
        </w:rPr>
        <w:t xml:space="preserve"> since</w:t>
      </w:r>
      <w:r>
        <w:rPr>
          <w:rFonts w:ascii="Times New Roman" w:hAnsi="Times New Roman" w:cs="Times New Roman"/>
          <w:bCs/>
          <w:szCs w:val="24"/>
        </w:rPr>
        <w:t xml:space="preserve"> a</w:t>
      </w:r>
      <w:r w:rsidR="00785282">
        <w:rPr>
          <w:rFonts w:ascii="Times New Roman" w:hAnsi="Times New Roman" w:cs="Times New Roman"/>
          <w:bCs/>
          <w:szCs w:val="24"/>
        </w:rPr>
        <w:t xml:space="preserve"> transmission occasion cannot be used if the HARQ process associated with it has been used, i.e., the </w:t>
      </w:r>
      <w:r w:rsidR="00785282" w:rsidRPr="00785282">
        <w:rPr>
          <w:rFonts w:ascii="Times New Roman" w:hAnsi="Times New Roman" w:cs="Times New Roman"/>
          <w:bCs/>
          <w:i/>
          <w:szCs w:val="24"/>
        </w:rPr>
        <w:t>configuredGrantTimer</w:t>
      </w:r>
      <w:r w:rsidR="00785282">
        <w:rPr>
          <w:rFonts w:ascii="Times New Roman" w:hAnsi="Times New Roman" w:cs="Times New Roman"/>
          <w:bCs/>
          <w:szCs w:val="24"/>
        </w:rPr>
        <w:t xml:space="preserve"> of the associated HARQ process</w:t>
      </w:r>
      <w:r w:rsidR="00EB04AB">
        <w:rPr>
          <w:rFonts w:ascii="Times New Roman" w:hAnsi="Times New Roman" w:cs="Times New Roman"/>
          <w:bCs/>
          <w:szCs w:val="24"/>
        </w:rPr>
        <w:t xml:space="preserve"> is running, </w:t>
      </w:r>
      <w:r w:rsidR="00EB04AB" w:rsidRPr="00EB04AB">
        <w:rPr>
          <w:rFonts w:ascii="Times New Roman" w:hAnsi="Times New Roman" w:cs="Times New Roman"/>
          <w:bCs/>
          <w:i/>
          <w:szCs w:val="24"/>
        </w:rPr>
        <w:t>configuredGrantTimer</w:t>
      </w:r>
      <w:r w:rsidR="00EB04AB">
        <w:rPr>
          <w:rFonts w:ascii="Times New Roman" w:hAnsi="Times New Roman" w:cs="Times New Roman"/>
          <w:bCs/>
          <w:szCs w:val="24"/>
        </w:rPr>
        <w:t xml:space="preserve"> with longer duration will cause latency to be increased</w:t>
      </w:r>
      <w:r w:rsidR="00765D79">
        <w:rPr>
          <w:rFonts w:ascii="Times New Roman" w:hAnsi="Times New Roman" w:cs="Times New Roman"/>
          <w:bCs/>
          <w:szCs w:val="24"/>
        </w:rPr>
        <w:t xml:space="preserve"> if the earli</w:t>
      </w:r>
      <w:r w:rsidR="00801870">
        <w:rPr>
          <w:rFonts w:ascii="Times New Roman" w:hAnsi="Times New Roman" w:cs="Times New Roman"/>
          <w:bCs/>
          <w:szCs w:val="24"/>
        </w:rPr>
        <w:t>est transmission opportunity after</w:t>
      </w:r>
      <w:r w:rsidR="00765D79">
        <w:rPr>
          <w:rFonts w:ascii="Times New Roman" w:hAnsi="Times New Roman" w:cs="Times New Roman"/>
          <w:bCs/>
          <w:szCs w:val="24"/>
        </w:rPr>
        <w:t xml:space="preserve"> a packet</w:t>
      </w:r>
      <w:r w:rsidR="00801870">
        <w:rPr>
          <w:rFonts w:ascii="Times New Roman" w:hAnsi="Times New Roman" w:cs="Times New Roman"/>
          <w:bCs/>
          <w:szCs w:val="24"/>
        </w:rPr>
        <w:t xml:space="preserve"> is available</w:t>
      </w:r>
      <w:r w:rsidR="00765D79">
        <w:rPr>
          <w:rFonts w:ascii="Times New Roman" w:hAnsi="Times New Roman" w:cs="Times New Roman"/>
          <w:bCs/>
          <w:szCs w:val="24"/>
        </w:rPr>
        <w:t xml:space="preserve"> is not usable due to </w:t>
      </w:r>
      <w:r w:rsidR="00765D79" w:rsidRPr="00EB04AB">
        <w:rPr>
          <w:rFonts w:ascii="Times New Roman" w:hAnsi="Times New Roman" w:cs="Times New Roman"/>
          <w:bCs/>
          <w:i/>
          <w:szCs w:val="24"/>
        </w:rPr>
        <w:t>configuredGrantTimer</w:t>
      </w:r>
      <w:r w:rsidR="00765D79" w:rsidRPr="00765D79">
        <w:rPr>
          <w:rFonts w:ascii="Times New Roman" w:hAnsi="Times New Roman" w:cs="Times New Roman"/>
          <w:bCs/>
          <w:szCs w:val="24"/>
        </w:rPr>
        <w:t xml:space="preserve"> is running</w:t>
      </w:r>
      <w:r w:rsidR="00EB04AB">
        <w:rPr>
          <w:rFonts w:ascii="Times New Roman" w:hAnsi="Times New Roman" w:cs="Times New Roman"/>
          <w:bCs/>
          <w:szCs w:val="24"/>
        </w:rPr>
        <w:t>.</w:t>
      </w:r>
      <w:r w:rsidR="00EB04AB">
        <w:rPr>
          <w:rFonts w:ascii="Times New Roman" w:hAnsi="Times New Roman" w:cs="Times New Roman" w:hint="eastAsia"/>
          <w:bCs/>
          <w:szCs w:val="24"/>
        </w:rPr>
        <w:t xml:space="preserve"> </w:t>
      </w:r>
      <w:r w:rsidR="00EB04AB">
        <w:rPr>
          <w:rFonts w:ascii="Times New Roman" w:hAnsi="Times New Roman" w:cs="Times New Roman"/>
          <w:bCs/>
          <w:szCs w:val="24"/>
        </w:rPr>
        <w:t>T</w:t>
      </w:r>
      <w:r>
        <w:rPr>
          <w:rFonts w:ascii="Times New Roman" w:hAnsi="Times New Roman" w:cs="Times New Roman"/>
          <w:bCs/>
          <w:szCs w:val="24"/>
        </w:rPr>
        <w:t>herefore, to enable retransmission for configured grant</w:t>
      </w:r>
      <w:r w:rsidR="009C5A57">
        <w:rPr>
          <w:rFonts w:ascii="Times New Roman" w:hAnsi="Times New Roman" w:cs="Times New Roman"/>
          <w:bCs/>
          <w:szCs w:val="24"/>
        </w:rPr>
        <w:t xml:space="preserve"> </w:t>
      </w:r>
      <w:r w:rsidR="00E11058">
        <w:rPr>
          <w:rFonts w:ascii="Times New Roman" w:hAnsi="Times New Roman" w:cs="Times New Roman"/>
          <w:bCs/>
          <w:szCs w:val="24"/>
        </w:rPr>
        <w:t>PUSCH</w:t>
      </w:r>
      <w:r w:rsidR="00EB04AB">
        <w:rPr>
          <w:rFonts w:ascii="Times New Roman" w:hAnsi="Times New Roman" w:cs="Times New Roman"/>
          <w:bCs/>
          <w:szCs w:val="24"/>
        </w:rPr>
        <w:t xml:space="preserve">, latency </w:t>
      </w:r>
      <w:r w:rsidR="00445014">
        <w:rPr>
          <w:rFonts w:ascii="Times New Roman" w:hAnsi="Times New Roman" w:cs="Times New Roman"/>
          <w:bCs/>
          <w:szCs w:val="24"/>
        </w:rPr>
        <w:t>may</w:t>
      </w:r>
      <w:r w:rsidR="00EB04AB">
        <w:rPr>
          <w:rFonts w:ascii="Times New Roman" w:hAnsi="Times New Roman" w:cs="Times New Roman"/>
          <w:bCs/>
          <w:szCs w:val="24"/>
        </w:rPr>
        <w:t xml:space="preserve"> be increased.</w:t>
      </w:r>
    </w:p>
    <w:p w:rsidR="00986BCA" w:rsidRPr="00ED2EC7" w:rsidRDefault="00EB04AB" w:rsidP="00986BCA">
      <w:pPr>
        <w:widowControl/>
        <w:autoSpaceDE w:val="0"/>
        <w:autoSpaceDN w:val="0"/>
        <w:adjustRightInd w:val="0"/>
        <w:snapToGrid w:val="0"/>
        <w:spacing w:after="120"/>
        <w:jc w:val="both"/>
        <w:rPr>
          <w:rFonts w:ascii="Times New Roman" w:eastAsia="新細明體" w:hAnsi="Times New Roman" w:cs="Times New Roman"/>
          <w:kern w:val="0"/>
        </w:rPr>
      </w:pPr>
      <w:r>
        <w:rPr>
          <w:rFonts w:ascii="Times New Roman" w:eastAsia="新細明體" w:hAnsi="Times New Roman" w:cs="Times New Roman"/>
          <w:b/>
          <w:kern w:val="0"/>
          <w:szCs w:val="24"/>
        </w:rPr>
        <w:lastRenderedPageBreak/>
        <w:t xml:space="preserve">Observation </w:t>
      </w:r>
      <w:r w:rsidR="002F1769">
        <w:rPr>
          <w:rFonts w:ascii="Times New Roman" w:eastAsia="新細明體" w:hAnsi="Times New Roman" w:cs="Times New Roman"/>
          <w:b/>
          <w:kern w:val="0"/>
          <w:szCs w:val="24"/>
        </w:rPr>
        <w:t>3</w:t>
      </w:r>
      <w:r>
        <w:rPr>
          <w:rFonts w:ascii="Times New Roman" w:eastAsia="新細明體" w:hAnsi="Times New Roman" w:cs="Times New Roman"/>
          <w:b/>
          <w:kern w:val="0"/>
          <w:szCs w:val="24"/>
        </w:rPr>
        <w:t xml:space="preserve">: Retransmission for configured grant </w:t>
      </w:r>
      <w:r w:rsidR="00E11058">
        <w:rPr>
          <w:rFonts w:ascii="Times New Roman" w:eastAsia="新細明體" w:hAnsi="Times New Roman" w:cs="Times New Roman"/>
          <w:b/>
          <w:kern w:val="0"/>
          <w:szCs w:val="24"/>
        </w:rPr>
        <w:t>PUSCH</w:t>
      </w:r>
      <w:r>
        <w:rPr>
          <w:rFonts w:ascii="Times New Roman" w:eastAsia="新細明體" w:hAnsi="Times New Roman" w:cs="Times New Roman"/>
          <w:b/>
          <w:kern w:val="0"/>
          <w:szCs w:val="24"/>
        </w:rPr>
        <w:t xml:space="preserve"> in Rel-15 NR is not suitable for</w:t>
      </w:r>
      <w:r w:rsidRPr="007518CD">
        <w:rPr>
          <w:rFonts w:ascii="Times New Roman" w:eastAsia="新細明體" w:hAnsi="Times New Roman" w:cs="Times New Roman"/>
          <w:b/>
          <w:kern w:val="0"/>
          <w:szCs w:val="24"/>
        </w:rPr>
        <w:t xml:space="preserve"> </w:t>
      </w:r>
      <w:r w:rsidRPr="007518CD">
        <w:rPr>
          <w:rFonts w:ascii="Times New Roman" w:hAnsi="Times New Roman" w:cs="Times New Roman"/>
          <w:b/>
          <w:bCs/>
          <w:szCs w:val="24"/>
        </w:rPr>
        <w:t>use cases requiring low latency</w:t>
      </w:r>
      <w:r>
        <w:rPr>
          <w:rFonts w:ascii="Times New Roman" w:hAnsi="Times New Roman" w:cs="Times New Roman"/>
          <w:b/>
          <w:bCs/>
          <w:szCs w:val="24"/>
        </w:rPr>
        <w:t>.</w:t>
      </w:r>
    </w:p>
    <w:p w:rsidR="00E11058" w:rsidRDefault="00EB04AB" w:rsidP="00D37002">
      <w:pPr>
        <w:widowControl/>
        <w:autoSpaceDE w:val="0"/>
        <w:autoSpaceDN w:val="0"/>
        <w:adjustRightInd w:val="0"/>
        <w:snapToGrid w:val="0"/>
        <w:spacing w:after="120"/>
        <w:jc w:val="both"/>
        <w:rPr>
          <w:rFonts w:ascii="Times New Roman" w:eastAsia="新細明體" w:hAnsi="Times New Roman" w:cs="Times New Roman"/>
          <w:kern w:val="0"/>
        </w:rPr>
      </w:pPr>
      <w:r>
        <w:rPr>
          <w:rFonts w:ascii="Times New Roman" w:eastAsia="新細明體" w:hAnsi="Times New Roman" w:cs="Times New Roman" w:hint="eastAsia"/>
          <w:kern w:val="0"/>
        </w:rPr>
        <w:t xml:space="preserve">To make configured grant </w:t>
      </w:r>
      <w:r w:rsidR="00E11058">
        <w:rPr>
          <w:rFonts w:ascii="Times New Roman" w:eastAsia="新細明體" w:hAnsi="Times New Roman" w:cs="Times New Roman"/>
          <w:kern w:val="0"/>
        </w:rPr>
        <w:t>PUSCH</w:t>
      </w:r>
      <w:r>
        <w:rPr>
          <w:rFonts w:ascii="Times New Roman" w:eastAsia="新細明體" w:hAnsi="Times New Roman" w:cs="Times New Roman" w:hint="eastAsia"/>
          <w:kern w:val="0"/>
        </w:rPr>
        <w:t xml:space="preserve"> more suitable for use cases requiring</w:t>
      </w:r>
      <w:r>
        <w:rPr>
          <w:rFonts w:ascii="Times New Roman" w:eastAsia="新細明體" w:hAnsi="Times New Roman" w:cs="Times New Roman"/>
          <w:kern w:val="0"/>
        </w:rPr>
        <w:t xml:space="preserve"> both high reliability and low latency, retransmission should be enabled without increasing the latency</w:t>
      </w:r>
      <w:r w:rsidR="00445014">
        <w:rPr>
          <w:rFonts w:ascii="Times New Roman" w:eastAsia="新細明體" w:hAnsi="Times New Roman" w:cs="Times New Roman"/>
          <w:kern w:val="0"/>
        </w:rPr>
        <w:t xml:space="preserve">. To achieve this goal, </w:t>
      </w:r>
      <w:r w:rsidR="00445014" w:rsidRPr="00445014">
        <w:rPr>
          <w:rFonts w:ascii="Times New Roman" w:eastAsia="新細明體" w:hAnsi="Times New Roman" w:cs="Times New Roman"/>
          <w:i/>
          <w:kern w:val="0"/>
        </w:rPr>
        <w:t>configuredGrantTimer</w:t>
      </w:r>
      <w:r w:rsidR="00445014" w:rsidRPr="00445014">
        <w:rPr>
          <w:rFonts w:ascii="Times New Roman" w:eastAsia="新細明體" w:hAnsi="Times New Roman" w:cs="Times New Roman"/>
          <w:kern w:val="0"/>
        </w:rPr>
        <w:t xml:space="preserve"> should be able</w:t>
      </w:r>
      <w:r w:rsidR="00445014">
        <w:rPr>
          <w:rFonts w:ascii="Times New Roman" w:eastAsia="新細明體" w:hAnsi="Times New Roman" w:cs="Times New Roman"/>
          <w:kern w:val="0"/>
        </w:rPr>
        <w:t xml:space="preserve"> to be stopped once </w:t>
      </w:r>
      <w:r w:rsidR="00E11058">
        <w:rPr>
          <w:rFonts w:ascii="Times New Roman" w:eastAsia="新細明體" w:hAnsi="Times New Roman" w:cs="Times New Roman"/>
          <w:kern w:val="0"/>
        </w:rPr>
        <w:t>g</w:t>
      </w:r>
      <w:r w:rsidR="00445014">
        <w:rPr>
          <w:rFonts w:ascii="Times New Roman" w:eastAsia="新細明體" w:hAnsi="Times New Roman" w:cs="Times New Roman"/>
          <w:kern w:val="0"/>
        </w:rPr>
        <w:t>NB correctly received the PUSCH</w:t>
      </w:r>
      <w:r w:rsidR="002250D4">
        <w:rPr>
          <w:rFonts w:ascii="Times New Roman" w:eastAsia="新細明體" w:hAnsi="Times New Roman" w:cs="Times New Roman"/>
          <w:kern w:val="0"/>
        </w:rPr>
        <w:t>. This</w:t>
      </w:r>
      <w:r w:rsidR="00873405">
        <w:rPr>
          <w:rFonts w:ascii="Times New Roman" w:eastAsia="新細明體" w:hAnsi="Times New Roman" w:cs="Times New Roman"/>
          <w:kern w:val="0"/>
        </w:rPr>
        <w:t xml:space="preserve"> can be done by gNB transmitting HARQ-ACK to the UE</w:t>
      </w:r>
      <w:r w:rsidR="002250D4">
        <w:rPr>
          <w:rFonts w:ascii="Times New Roman" w:eastAsia="新細明體" w:hAnsi="Times New Roman" w:cs="Times New Roman"/>
          <w:kern w:val="0"/>
        </w:rPr>
        <w:t xml:space="preserve">, and UE stops </w:t>
      </w:r>
      <w:r w:rsidR="002250D4" w:rsidRPr="00445014">
        <w:rPr>
          <w:rFonts w:ascii="Times New Roman" w:eastAsia="新細明體" w:hAnsi="Times New Roman" w:cs="Times New Roman"/>
          <w:i/>
          <w:kern w:val="0"/>
        </w:rPr>
        <w:t>configuredGrantTimer</w:t>
      </w:r>
      <w:r w:rsidR="002250D4">
        <w:rPr>
          <w:rFonts w:ascii="Times New Roman" w:eastAsia="新細明體" w:hAnsi="Times New Roman" w:cs="Times New Roman"/>
          <w:kern w:val="0"/>
        </w:rPr>
        <w:t xml:space="preserve"> when it receives</w:t>
      </w:r>
      <w:r w:rsidR="00B800E1">
        <w:rPr>
          <w:rFonts w:ascii="Times New Roman" w:eastAsia="新細明體" w:hAnsi="Times New Roman" w:cs="Times New Roman"/>
          <w:kern w:val="0"/>
        </w:rPr>
        <w:t xml:space="preserve"> ACK in the</w:t>
      </w:r>
      <w:r w:rsidR="002250D4">
        <w:rPr>
          <w:rFonts w:ascii="Times New Roman" w:eastAsia="新細明體" w:hAnsi="Times New Roman" w:cs="Times New Roman"/>
          <w:kern w:val="0"/>
        </w:rPr>
        <w:t xml:space="preserve"> HARQ-ACK</w:t>
      </w:r>
      <w:r w:rsidR="00873405">
        <w:rPr>
          <w:rFonts w:ascii="Times New Roman" w:eastAsia="新細明體" w:hAnsi="Times New Roman" w:cs="Times New Roman"/>
          <w:kern w:val="0"/>
        </w:rPr>
        <w:t>.</w:t>
      </w:r>
    </w:p>
    <w:p w:rsidR="007171E3" w:rsidRPr="00986BCA" w:rsidRDefault="001E1837" w:rsidP="00D37002">
      <w:pPr>
        <w:widowControl/>
        <w:autoSpaceDE w:val="0"/>
        <w:autoSpaceDN w:val="0"/>
        <w:adjustRightInd w:val="0"/>
        <w:snapToGrid w:val="0"/>
        <w:spacing w:after="120"/>
        <w:jc w:val="both"/>
        <w:rPr>
          <w:rFonts w:ascii="Times New Roman" w:eastAsia="新細明體" w:hAnsi="Times New Roman" w:cs="Times New Roman"/>
          <w:kern w:val="0"/>
        </w:rPr>
      </w:pPr>
      <w:r>
        <w:rPr>
          <w:rFonts w:ascii="Times New Roman" w:eastAsia="新細明體" w:hAnsi="Times New Roman" w:cs="Times New Roman"/>
          <w:kern w:val="0"/>
        </w:rPr>
        <w:t>The HARQ-ACK should also serve the purpose of early termination, i.e., when UE receives</w:t>
      </w:r>
      <w:r w:rsidR="00B800E1">
        <w:rPr>
          <w:rFonts w:ascii="Times New Roman" w:eastAsia="新細明體" w:hAnsi="Times New Roman" w:cs="Times New Roman"/>
          <w:kern w:val="0"/>
        </w:rPr>
        <w:t xml:space="preserve"> ACK in the</w:t>
      </w:r>
      <w:r>
        <w:rPr>
          <w:rFonts w:ascii="Times New Roman" w:eastAsia="新細明體" w:hAnsi="Times New Roman" w:cs="Times New Roman"/>
          <w:kern w:val="0"/>
        </w:rPr>
        <w:t xml:space="preserve"> HARQ-ACK in the middle of the repetitions of a configured grant </w:t>
      </w:r>
      <w:r w:rsidR="00E11058">
        <w:rPr>
          <w:rFonts w:ascii="Times New Roman" w:eastAsia="新細明體" w:hAnsi="Times New Roman" w:cs="Times New Roman"/>
          <w:kern w:val="0"/>
        </w:rPr>
        <w:t>PUSCH</w:t>
      </w:r>
      <w:r>
        <w:rPr>
          <w:rFonts w:ascii="Times New Roman" w:eastAsia="新細明體" w:hAnsi="Times New Roman" w:cs="Times New Roman"/>
          <w:kern w:val="0"/>
        </w:rPr>
        <w:t xml:space="preserve">, it should stop the remaining repetitions. This way can reduce the collision probability of configured grant </w:t>
      </w:r>
      <w:r w:rsidR="00E11058">
        <w:rPr>
          <w:rFonts w:ascii="Times New Roman" w:eastAsia="新細明體" w:hAnsi="Times New Roman" w:cs="Times New Roman"/>
          <w:kern w:val="0"/>
        </w:rPr>
        <w:t>PUSCH</w:t>
      </w:r>
      <w:r>
        <w:rPr>
          <w:rFonts w:ascii="Times New Roman" w:eastAsia="新細明體" w:hAnsi="Times New Roman" w:cs="Times New Roman"/>
          <w:kern w:val="0"/>
        </w:rPr>
        <w:t>, since the resources of configured grant for different UE</w:t>
      </w:r>
      <w:r w:rsidR="00E11058">
        <w:rPr>
          <w:rFonts w:ascii="Times New Roman" w:eastAsia="新細明體" w:hAnsi="Times New Roman" w:cs="Times New Roman"/>
          <w:kern w:val="0"/>
        </w:rPr>
        <w:t>s</w:t>
      </w:r>
      <w:r>
        <w:rPr>
          <w:rFonts w:ascii="Times New Roman" w:eastAsia="新細明體" w:hAnsi="Times New Roman" w:cs="Times New Roman"/>
          <w:kern w:val="0"/>
        </w:rPr>
        <w:t xml:space="preserve"> can be overlapped with each other.</w:t>
      </w:r>
    </w:p>
    <w:p w:rsidR="00216B71" w:rsidRDefault="00873405" w:rsidP="00D37002">
      <w:pPr>
        <w:widowControl/>
        <w:autoSpaceDE w:val="0"/>
        <w:autoSpaceDN w:val="0"/>
        <w:adjustRightInd w:val="0"/>
        <w:snapToGrid w:val="0"/>
        <w:spacing w:after="120"/>
        <w:jc w:val="both"/>
        <w:rPr>
          <w:rFonts w:ascii="Times New Roman" w:eastAsia="新細明體" w:hAnsi="Times New Roman" w:cs="Times New Roman"/>
          <w:b/>
          <w:kern w:val="0"/>
        </w:rPr>
      </w:pPr>
      <w:r w:rsidRPr="009A253C">
        <w:rPr>
          <w:rFonts w:ascii="Times New Roman" w:eastAsia="新細明體" w:hAnsi="Times New Roman" w:cs="Times New Roman" w:hint="eastAsia"/>
          <w:b/>
          <w:kern w:val="0"/>
          <w:szCs w:val="24"/>
        </w:rPr>
        <w:t xml:space="preserve">Proposal </w:t>
      </w:r>
      <w:r w:rsidR="002F1769">
        <w:rPr>
          <w:rFonts w:ascii="Times New Roman" w:eastAsia="新細明體" w:hAnsi="Times New Roman" w:cs="Times New Roman"/>
          <w:b/>
          <w:kern w:val="0"/>
          <w:szCs w:val="24"/>
        </w:rPr>
        <w:t>3</w:t>
      </w:r>
      <w:r w:rsidRPr="009A253C">
        <w:rPr>
          <w:rFonts w:ascii="Times New Roman" w:eastAsia="新細明體" w:hAnsi="Times New Roman" w:cs="Times New Roman" w:hint="eastAsia"/>
          <w:b/>
          <w:kern w:val="0"/>
          <w:szCs w:val="24"/>
        </w:rPr>
        <w:t xml:space="preserve">: </w:t>
      </w:r>
      <w:r>
        <w:rPr>
          <w:rFonts w:ascii="Times New Roman" w:eastAsia="新細明體" w:hAnsi="Times New Roman" w:cs="Times New Roman"/>
          <w:b/>
          <w:kern w:val="0"/>
          <w:szCs w:val="24"/>
        </w:rPr>
        <w:t>Explicit HARQ-ACK</w:t>
      </w:r>
      <w:r w:rsidRPr="001C70BC">
        <w:rPr>
          <w:rFonts w:ascii="Times New Roman" w:eastAsia="新細明體" w:hAnsi="Times New Roman" w:cs="Times New Roman"/>
          <w:b/>
          <w:kern w:val="0"/>
        </w:rPr>
        <w:t xml:space="preserve"> for configured grant PUSCH is supported.</w:t>
      </w:r>
    </w:p>
    <w:p w:rsidR="001E1837" w:rsidRDefault="001E1837" w:rsidP="00D37002">
      <w:pPr>
        <w:widowControl/>
        <w:autoSpaceDE w:val="0"/>
        <w:autoSpaceDN w:val="0"/>
        <w:adjustRightInd w:val="0"/>
        <w:snapToGrid w:val="0"/>
        <w:spacing w:after="120"/>
        <w:jc w:val="both"/>
        <w:rPr>
          <w:rFonts w:ascii="Times New Roman" w:eastAsia="新細明體" w:hAnsi="Times New Roman" w:cs="Times New Roman"/>
          <w:kern w:val="0"/>
        </w:rPr>
      </w:pPr>
      <w:r>
        <w:rPr>
          <w:rFonts w:ascii="Times New Roman" w:eastAsia="新細明體" w:hAnsi="Times New Roman" w:cs="Times New Roman"/>
          <w:b/>
          <w:kern w:val="0"/>
        </w:rPr>
        <w:t xml:space="preserve">Proposal </w:t>
      </w:r>
      <w:r w:rsidR="002F1769">
        <w:rPr>
          <w:rFonts w:ascii="Times New Roman" w:eastAsia="新細明體" w:hAnsi="Times New Roman" w:cs="Times New Roman"/>
          <w:b/>
          <w:kern w:val="0"/>
        </w:rPr>
        <w:t>4</w:t>
      </w:r>
      <w:r>
        <w:rPr>
          <w:rFonts w:ascii="Times New Roman" w:eastAsia="新細明體" w:hAnsi="Times New Roman" w:cs="Times New Roman"/>
          <w:b/>
          <w:kern w:val="0"/>
        </w:rPr>
        <w:t xml:space="preserve">: Remaining repetitions of a configured grant </w:t>
      </w:r>
      <w:r w:rsidR="00E11058">
        <w:rPr>
          <w:rFonts w:ascii="Times New Roman" w:eastAsia="新細明體" w:hAnsi="Times New Roman" w:cs="Times New Roman"/>
          <w:b/>
          <w:kern w:val="0"/>
        </w:rPr>
        <w:t>PUSCH</w:t>
      </w:r>
      <w:r>
        <w:rPr>
          <w:rFonts w:ascii="Times New Roman" w:eastAsia="新細明體" w:hAnsi="Times New Roman" w:cs="Times New Roman"/>
          <w:b/>
          <w:kern w:val="0"/>
        </w:rPr>
        <w:t xml:space="preserve"> is dropped if UE receives </w:t>
      </w:r>
      <w:r w:rsidR="00B800E1">
        <w:rPr>
          <w:rFonts w:ascii="Times New Roman" w:eastAsia="新細明體" w:hAnsi="Times New Roman" w:cs="Times New Roman"/>
          <w:b/>
          <w:kern w:val="0"/>
        </w:rPr>
        <w:t xml:space="preserve">ACK in the </w:t>
      </w:r>
      <w:r>
        <w:rPr>
          <w:rFonts w:ascii="Times New Roman" w:eastAsia="新細明體" w:hAnsi="Times New Roman" w:cs="Times New Roman"/>
          <w:b/>
          <w:kern w:val="0"/>
        </w:rPr>
        <w:t>HARQ-ACK.</w:t>
      </w:r>
    </w:p>
    <w:p w:rsidR="00EE0A2B" w:rsidRDefault="00B72DBC" w:rsidP="00D37002">
      <w:pPr>
        <w:widowControl/>
        <w:autoSpaceDE w:val="0"/>
        <w:autoSpaceDN w:val="0"/>
        <w:adjustRightInd w:val="0"/>
        <w:snapToGrid w:val="0"/>
        <w:spacing w:after="120"/>
        <w:jc w:val="both"/>
        <w:rPr>
          <w:rFonts w:ascii="Times New Roman" w:eastAsia="新細明體" w:hAnsi="Times New Roman" w:cs="Times New Roman"/>
          <w:kern w:val="0"/>
        </w:rPr>
      </w:pPr>
      <w:r>
        <w:rPr>
          <w:rFonts w:ascii="Times New Roman" w:eastAsia="新細明體" w:hAnsi="Times New Roman" w:cs="Times New Roman" w:hint="eastAsia"/>
          <w:kern w:val="0"/>
        </w:rPr>
        <w:t xml:space="preserve">For HARQ-ACK transmission, </w:t>
      </w:r>
      <w:r>
        <w:rPr>
          <w:rFonts w:ascii="Times New Roman" w:eastAsia="新細明體" w:hAnsi="Times New Roman" w:cs="Times New Roman"/>
          <w:kern w:val="0"/>
        </w:rPr>
        <w:t xml:space="preserve">group common DCI should be used to transmit HARQ-ACK of configured grant </w:t>
      </w:r>
      <w:r w:rsidR="00E11058">
        <w:rPr>
          <w:rFonts w:ascii="Times New Roman" w:eastAsia="新細明體" w:hAnsi="Times New Roman" w:cs="Times New Roman"/>
          <w:kern w:val="0"/>
        </w:rPr>
        <w:t>PUSCH</w:t>
      </w:r>
      <w:r>
        <w:rPr>
          <w:rFonts w:ascii="Times New Roman" w:eastAsia="新細明體" w:hAnsi="Times New Roman" w:cs="Times New Roman"/>
          <w:kern w:val="0"/>
        </w:rPr>
        <w:t xml:space="preserve"> for multiple UEs. In addition, HARQ-ACK of multiple HARQ processes can be transmitted in a group common DCI to </w:t>
      </w:r>
      <w:r w:rsidR="00F01395">
        <w:rPr>
          <w:rFonts w:ascii="Times New Roman" w:eastAsia="新細明體" w:hAnsi="Times New Roman" w:cs="Times New Roman"/>
          <w:kern w:val="0"/>
        </w:rPr>
        <w:t>lower the overhead of CRC.</w:t>
      </w:r>
    </w:p>
    <w:p w:rsidR="00BC6D95" w:rsidRDefault="00103EE4" w:rsidP="00D37002">
      <w:pPr>
        <w:widowControl/>
        <w:autoSpaceDE w:val="0"/>
        <w:autoSpaceDN w:val="0"/>
        <w:adjustRightInd w:val="0"/>
        <w:snapToGrid w:val="0"/>
        <w:spacing w:after="120"/>
        <w:jc w:val="both"/>
        <w:rPr>
          <w:rFonts w:ascii="Times New Roman" w:eastAsia="新細明體" w:hAnsi="Times New Roman" w:cs="Times New Roman"/>
          <w:kern w:val="0"/>
          <w:sz w:val="22"/>
          <w:u w:val="single"/>
        </w:rPr>
      </w:pPr>
      <w:r w:rsidRPr="009A253C">
        <w:rPr>
          <w:rFonts w:ascii="Times New Roman" w:eastAsia="新細明體" w:hAnsi="Times New Roman" w:cs="Times New Roman" w:hint="eastAsia"/>
          <w:b/>
          <w:kern w:val="0"/>
          <w:szCs w:val="24"/>
        </w:rPr>
        <w:t xml:space="preserve">Proposal </w:t>
      </w:r>
      <w:r w:rsidR="002F1769">
        <w:rPr>
          <w:rFonts w:ascii="Times New Roman" w:eastAsia="新細明體" w:hAnsi="Times New Roman" w:cs="Times New Roman"/>
          <w:b/>
          <w:kern w:val="0"/>
          <w:szCs w:val="24"/>
        </w:rPr>
        <w:t>5</w:t>
      </w:r>
      <w:r w:rsidRPr="009A253C">
        <w:rPr>
          <w:rFonts w:ascii="Times New Roman" w:eastAsia="新細明體" w:hAnsi="Times New Roman" w:cs="Times New Roman" w:hint="eastAsia"/>
          <w:b/>
          <w:kern w:val="0"/>
          <w:szCs w:val="24"/>
        </w:rPr>
        <w:t>:</w:t>
      </w:r>
      <w:r>
        <w:rPr>
          <w:rFonts w:ascii="Times New Roman" w:eastAsia="新細明體" w:hAnsi="Times New Roman" w:cs="Times New Roman"/>
          <w:b/>
          <w:kern w:val="0"/>
          <w:szCs w:val="24"/>
        </w:rPr>
        <w:t xml:space="preserve"> Group common DCI is used for HARQ-ACK transmission for configured grant </w:t>
      </w:r>
      <w:r w:rsidR="00E11058">
        <w:rPr>
          <w:rFonts w:ascii="Times New Roman" w:eastAsia="新細明體" w:hAnsi="Times New Roman" w:cs="Times New Roman"/>
          <w:b/>
          <w:kern w:val="0"/>
          <w:szCs w:val="24"/>
        </w:rPr>
        <w:t>PUSCH</w:t>
      </w:r>
      <w:r>
        <w:rPr>
          <w:rFonts w:ascii="Times New Roman" w:eastAsia="新細明體" w:hAnsi="Times New Roman" w:cs="Times New Roman"/>
          <w:b/>
          <w:kern w:val="0"/>
          <w:szCs w:val="24"/>
        </w:rPr>
        <w:t>.</w:t>
      </w:r>
    </w:p>
    <w:p w:rsidR="00BC6D95" w:rsidRPr="002A7EA6" w:rsidRDefault="00BC6D95" w:rsidP="00D37002">
      <w:pPr>
        <w:widowControl/>
        <w:autoSpaceDE w:val="0"/>
        <w:autoSpaceDN w:val="0"/>
        <w:adjustRightInd w:val="0"/>
        <w:snapToGrid w:val="0"/>
        <w:spacing w:after="120"/>
        <w:jc w:val="both"/>
        <w:rPr>
          <w:rFonts w:ascii="Times New Roman" w:eastAsia="新細明體" w:hAnsi="Times New Roman" w:cs="Times New Roman"/>
          <w:kern w:val="0"/>
          <w:sz w:val="22"/>
        </w:rPr>
      </w:pPr>
    </w:p>
    <w:p w:rsidR="002A7EA6" w:rsidRPr="00BC6D95" w:rsidRDefault="002A7EA6" w:rsidP="002A7EA6">
      <w:pPr>
        <w:widowControl/>
        <w:autoSpaceDE w:val="0"/>
        <w:autoSpaceDN w:val="0"/>
        <w:adjustRightInd w:val="0"/>
        <w:snapToGrid w:val="0"/>
        <w:spacing w:after="120"/>
        <w:jc w:val="both"/>
        <w:outlineLvl w:val="1"/>
        <w:rPr>
          <w:rFonts w:ascii="Times New Roman" w:eastAsia="新細明體" w:hAnsi="Times New Roman" w:cs="Times New Roman"/>
          <w:b/>
          <w:kern w:val="0"/>
        </w:rPr>
      </w:pPr>
      <w:r>
        <w:rPr>
          <w:rFonts w:ascii="Times New Roman" w:eastAsia="新細明體" w:hAnsi="Times New Roman" w:cs="Times New Roman"/>
          <w:b/>
          <w:kern w:val="0"/>
        </w:rPr>
        <w:t>2.</w:t>
      </w:r>
      <w:r w:rsidR="002F1769">
        <w:rPr>
          <w:rFonts w:ascii="Times New Roman" w:eastAsia="新細明體" w:hAnsi="Times New Roman" w:cs="Times New Roman"/>
          <w:b/>
          <w:kern w:val="0"/>
        </w:rPr>
        <w:t>4</w:t>
      </w:r>
      <w:r>
        <w:rPr>
          <w:rFonts w:ascii="Times New Roman" w:eastAsia="新細明體" w:hAnsi="Times New Roman" w:cs="Times New Roman"/>
          <w:b/>
          <w:kern w:val="0"/>
        </w:rPr>
        <w:t xml:space="preserve"> Retransmission without dynamic UL grant</w:t>
      </w:r>
    </w:p>
    <w:p w:rsidR="00B15F42" w:rsidRDefault="00CB6488" w:rsidP="00D37002">
      <w:pPr>
        <w:widowControl/>
        <w:autoSpaceDE w:val="0"/>
        <w:autoSpaceDN w:val="0"/>
        <w:adjustRightInd w:val="0"/>
        <w:snapToGrid w:val="0"/>
        <w:spacing w:after="120"/>
        <w:jc w:val="both"/>
        <w:rPr>
          <w:rFonts w:ascii="Times New Roman" w:eastAsia="新細明體" w:hAnsi="Times New Roman" w:cs="Times New Roman"/>
          <w:kern w:val="0"/>
        </w:rPr>
      </w:pPr>
      <w:r w:rsidRPr="00CB6488">
        <w:rPr>
          <w:rFonts w:ascii="Times New Roman" w:eastAsia="新細明體" w:hAnsi="Times New Roman" w:cs="Times New Roman" w:hint="eastAsia"/>
          <w:kern w:val="0"/>
        </w:rPr>
        <w:t xml:space="preserve">When gNB configures a resource for configured grant </w:t>
      </w:r>
      <w:r w:rsidR="00E11058">
        <w:rPr>
          <w:rFonts w:ascii="Times New Roman" w:eastAsia="新細明體" w:hAnsi="Times New Roman" w:cs="Times New Roman"/>
          <w:kern w:val="0"/>
        </w:rPr>
        <w:t>PUSCH</w:t>
      </w:r>
      <w:r w:rsidRPr="00CB6488">
        <w:rPr>
          <w:rFonts w:ascii="Times New Roman" w:eastAsia="新細明體" w:hAnsi="Times New Roman" w:cs="Times New Roman" w:hint="eastAsia"/>
          <w:kern w:val="0"/>
        </w:rPr>
        <w:t>, it may refrain from scheduling PUSCH in the resource</w:t>
      </w:r>
      <w:r w:rsidR="007B7E0F">
        <w:rPr>
          <w:rFonts w:ascii="Times New Roman" w:eastAsia="新細明體" w:hAnsi="Times New Roman" w:cs="Times New Roman"/>
          <w:kern w:val="0"/>
        </w:rPr>
        <w:t xml:space="preserve">. If a resource for configured grant </w:t>
      </w:r>
      <w:r w:rsidR="00E11058">
        <w:rPr>
          <w:rFonts w:ascii="Times New Roman" w:eastAsia="新細明體" w:hAnsi="Times New Roman" w:cs="Times New Roman"/>
          <w:kern w:val="0"/>
        </w:rPr>
        <w:t>PUSCH</w:t>
      </w:r>
      <w:r w:rsidR="007B7E0F">
        <w:rPr>
          <w:rFonts w:ascii="Times New Roman" w:eastAsia="新細明體" w:hAnsi="Times New Roman" w:cs="Times New Roman"/>
          <w:kern w:val="0"/>
        </w:rPr>
        <w:t xml:space="preserve"> for a UE is not overlapped with the resource for configured grant </w:t>
      </w:r>
      <w:r w:rsidR="00E11058">
        <w:rPr>
          <w:rFonts w:ascii="Times New Roman" w:eastAsia="新細明體" w:hAnsi="Times New Roman" w:cs="Times New Roman"/>
          <w:kern w:val="0"/>
        </w:rPr>
        <w:t>PUSCH</w:t>
      </w:r>
      <w:r w:rsidR="007B7E0F">
        <w:rPr>
          <w:rFonts w:ascii="Times New Roman" w:eastAsia="新細明體" w:hAnsi="Times New Roman" w:cs="Times New Roman"/>
          <w:kern w:val="0"/>
        </w:rPr>
        <w:t xml:space="preserve"> for other UE, then the resource is likely to be wasted if not used for retransmission. Although gNB can use dynamic UL grant to schedule UE to retransmit in resource that overlap</w:t>
      </w:r>
      <w:r w:rsidR="000940E7">
        <w:rPr>
          <w:rFonts w:ascii="Times New Roman" w:eastAsia="新細明體" w:hAnsi="Times New Roman" w:cs="Times New Roman"/>
          <w:kern w:val="0"/>
        </w:rPr>
        <w:t>s</w:t>
      </w:r>
      <w:r w:rsidR="007B7E0F">
        <w:rPr>
          <w:rFonts w:ascii="Times New Roman" w:eastAsia="新細明體" w:hAnsi="Times New Roman" w:cs="Times New Roman"/>
          <w:kern w:val="0"/>
        </w:rPr>
        <w:t xml:space="preserve"> with the conf</w:t>
      </w:r>
      <w:r w:rsidR="000940E7">
        <w:rPr>
          <w:rFonts w:ascii="Times New Roman" w:eastAsia="新細明體" w:hAnsi="Times New Roman" w:cs="Times New Roman"/>
          <w:kern w:val="0"/>
        </w:rPr>
        <w:t>igured resource, h</w:t>
      </w:r>
      <w:r w:rsidR="007B7E0F">
        <w:rPr>
          <w:rFonts w:ascii="Times New Roman" w:eastAsia="新細明體" w:hAnsi="Times New Roman" w:cs="Times New Roman"/>
          <w:kern w:val="0"/>
        </w:rPr>
        <w:t xml:space="preserve">owever, </w:t>
      </w:r>
      <w:r w:rsidR="000940E7">
        <w:rPr>
          <w:rFonts w:ascii="Times New Roman" w:eastAsia="新細明體" w:hAnsi="Times New Roman" w:cs="Times New Roman"/>
          <w:kern w:val="0"/>
        </w:rPr>
        <w:t xml:space="preserve">a DCI </w:t>
      </w:r>
      <w:r w:rsidR="00B15F42">
        <w:rPr>
          <w:rFonts w:ascii="Times New Roman" w:eastAsia="新細明體" w:hAnsi="Times New Roman" w:cs="Times New Roman"/>
          <w:kern w:val="0"/>
        </w:rPr>
        <w:t>needs to be transmitted.</w:t>
      </w:r>
    </w:p>
    <w:p w:rsidR="00BC6D95" w:rsidRPr="00CB6488" w:rsidRDefault="000940E7" w:rsidP="00D37002">
      <w:pPr>
        <w:widowControl/>
        <w:autoSpaceDE w:val="0"/>
        <w:autoSpaceDN w:val="0"/>
        <w:adjustRightInd w:val="0"/>
        <w:snapToGrid w:val="0"/>
        <w:spacing w:after="120"/>
        <w:jc w:val="both"/>
        <w:rPr>
          <w:rFonts w:ascii="Times New Roman" w:eastAsia="新細明體" w:hAnsi="Times New Roman" w:cs="Times New Roman"/>
          <w:kern w:val="0"/>
        </w:rPr>
      </w:pPr>
      <w:r>
        <w:rPr>
          <w:rFonts w:ascii="Times New Roman" w:eastAsia="新細明體" w:hAnsi="Times New Roman" w:cs="Times New Roman"/>
          <w:kern w:val="0"/>
        </w:rPr>
        <w:t xml:space="preserve">Retransmission without dynamic UL grant has the advantage of less DCI overhead, but it has the disadvantage that if collision happens in the initial transmission, collision will happen again in the retransmission. Therefore, retransmission should be enabled to perform on the resource for configured </w:t>
      </w:r>
      <w:r w:rsidR="00B15F42">
        <w:rPr>
          <w:rFonts w:ascii="Times New Roman" w:eastAsia="新細明體" w:hAnsi="Times New Roman" w:cs="Times New Roman"/>
          <w:kern w:val="0"/>
        </w:rPr>
        <w:t>grant PUSCH</w:t>
      </w:r>
      <w:r>
        <w:rPr>
          <w:rFonts w:ascii="Times New Roman" w:eastAsia="新細明體" w:hAnsi="Times New Roman" w:cs="Times New Roman"/>
          <w:kern w:val="0"/>
        </w:rPr>
        <w:t>, under the condition that a layer-1 signaling is received by the UE. The layer-1 signaling can be the explicit HARQ-ACK discussed above, so that UE can perform retransmission if NACK is received.</w:t>
      </w:r>
    </w:p>
    <w:p w:rsidR="00BC6D95" w:rsidRPr="00B7149E" w:rsidRDefault="00EA45C2" w:rsidP="00D37002">
      <w:pPr>
        <w:widowControl/>
        <w:autoSpaceDE w:val="0"/>
        <w:autoSpaceDN w:val="0"/>
        <w:adjustRightInd w:val="0"/>
        <w:snapToGrid w:val="0"/>
        <w:spacing w:after="120"/>
        <w:jc w:val="both"/>
        <w:rPr>
          <w:rFonts w:ascii="Times New Roman" w:eastAsia="新細明體" w:hAnsi="Times New Roman" w:cs="Times New Roman"/>
          <w:kern w:val="0"/>
          <w:sz w:val="22"/>
        </w:rPr>
      </w:pPr>
      <w:r w:rsidRPr="009A253C">
        <w:rPr>
          <w:rFonts w:ascii="Times New Roman" w:eastAsia="新細明體" w:hAnsi="Times New Roman" w:cs="Times New Roman" w:hint="eastAsia"/>
          <w:b/>
          <w:kern w:val="0"/>
          <w:szCs w:val="24"/>
        </w:rPr>
        <w:t xml:space="preserve">Proposal </w:t>
      </w:r>
      <w:r w:rsidR="002F1769">
        <w:rPr>
          <w:rFonts w:ascii="Times New Roman" w:eastAsia="新細明體" w:hAnsi="Times New Roman" w:cs="Times New Roman"/>
          <w:b/>
          <w:kern w:val="0"/>
          <w:szCs w:val="24"/>
        </w:rPr>
        <w:t>6</w:t>
      </w:r>
      <w:r w:rsidRPr="009A253C">
        <w:rPr>
          <w:rFonts w:ascii="Times New Roman" w:eastAsia="新細明體" w:hAnsi="Times New Roman" w:cs="Times New Roman" w:hint="eastAsia"/>
          <w:b/>
          <w:kern w:val="0"/>
          <w:szCs w:val="24"/>
        </w:rPr>
        <w:t>:</w:t>
      </w:r>
      <w:r>
        <w:rPr>
          <w:rFonts w:ascii="Times New Roman" w:eastAsia="新細明體" w:hAnsi="Times New Roman" w:cs="Times New Roman"/>
          <w:b/>
          <w:kern w:val="0"/>
          <w:szCs w:val="24"/>
        </w:rPr>
        <w:t xml:space="preserve"> UE retransmits in the resource for configured grant </w:t>
      </w:r>
      <w:r w:rsidR="00E11058">
        <w:rPr>
          <w:rFonts w:ascii="Times New Roman" w:eastAsia="新細明體" w:hAnsi="Times New Roman" w:cs="Times New Roman"/>
          <w:b/>
          <w:kern w:val="0"/>
          <w:szCs w:val="24"/>
        </w:rPr>
        <w:t>PUSCH</w:t>
      </w:r>
      <w:r>
        <w:rPr>
          <w:rFonts w:ascii="Times New Roman" w:eastAsia="新細明體" w:hAnsi="Times New Roman" w:cs="Times New Roman"/>
          <w:b/>
          <w:kern w:val="0"/>
          <w:szCs w:val="24"/>
        </w:rPr>
        <w:t xml:space="preserve"> if it receives NACK.</w:t>
      </w:r>
    </w:p>
    <w:p w:rsidR="00BC6D95" w:rsidRPr="00EA45C2" w:rsidRDefault="00BC6D95" w:rsidP="00D37002">
      <w:pPr>
        <w:widowControl/>
        <w:autoSpaceDE w:val="0"/>
        <w:autoSpaceDN w:val="0"/>
        <w:adjustRightInd w:val="0"/>
        <w:snapToGrid w:val="0"/>
        <w:spacing w:after="120"/>
        <w:jc w:val="both"/>
        <w:rPr>
          <w:rFonts w:ascii="Times New Roman" w:eastAsia="新細明體" w:hAnsi="Times New Roman" w:cs="Times New Roman"/>
          <w:kern w:val="0"/>
          <w:sz w:val="22"/>
        </w:rPr>
      </w:pPr>
    </w:p>
    <w:p w:rsidR="00BC6D95" w:rsidRDefault="00901108" w:rsidP="00D37002">
      <w:pPr>
        <w:widowControl/>
        <w:autoSpaceDE w:val="0"/>
        <w:autoSpaceDN w:val="0"/>
        <w:adjustRightInd w:val="0"/>
        <w:snapToGrid w:val="0"/>
        <w:spacing w:after="120"/>
        <w:jc w:val="both"/>
        <w:rPr>
          <w:rFonts w:ascii="Times New Roman" w:eastAsia="新細明體" w:hAnsi="Times New Roman" w:cs="Times New Roman"/>
          <w:b/>
          <w:kern w:val="0"/>
        </w:rPr>
      </w:pPr>
      <w:r>
        <w:rPr>
          <w:rFonts w:ascii="Times New Roman" w:eastAsia="新細明體" w:hAnsi="Times New Roman" w:cs="Times New Roman"/>
          <w:b/>
          <w:kern w:val="0"/>
        </w:rPr>
        <w:t>2.</w:t>
      </w:r>
      <w:r w:rsidR="002F1769">
        <w:rPr>
          <w:rFonts w:ascii="Times New Roman" w:eastAsia="新細明體" w:hAnsi="Times New Roman" w:cs="Times New Roman"/>
          <w:b/>
          <w:kern w:val="0"/>
        </w:rPr>
        <w:t>5</w:t>
      </w:r>
      <w:r>
        <w:rPr>
          <w:rFonts w:ascii="Times New Roman" w:eastAsia="新細明體" w:hAnsi="Times New Roman" w:cs="Times New Roman"/>
          <w:b/>
          <w:kern w:val="0"/>
        </w:rPr>
        <w:t xml:space="preserve"> </w:t>
      </w:r>
      <w:r w:rsidR="005116F8">
        <w:rPr>
          <w:rFonts w:ascii="Times New Roman" w:eastAsia="新細明體" w:hAnsi="Times New Roman" w:cs="Times New Roman"/>
          <w:b/>
          <w:kern w:val="0"/>
        </w:rPr>
        <w:t>HARQ process ID</w:t>
      </w:r>
    </w:p>
    <w:p w:rsidR="007D5E76" w:rsidRPr="005116F8" w:rsidRDefault="005116F8" w:rsidP="00D37002">
      <w:pPr>
        <w:widowControl/>
        <w:autoSpaceDE w:val="0"/>
        <w:autoSpaceDN w:val="0"/>
        <w:adjustRightInd w:val="0"/>
        <w:snapToGrid w:val="0"/>
        <w:spacing w:after="120"/>
        <w:jc w:val="both"/>
        <w:rPr>
          <w:rFonts w:ascii="Times New Roman" w:eastAsia="新細明體" w:hAnsi="Times New Roman" w:cs="Times New Roman"/>
          <w:kern w:val="0"/>
        </w:rPr>
      </w:pPr>
      <w:r w:rsidRPr="005116F8">
        <w:rPr>
          <w:rFonts w:ascii="Times New Roman" w:eastAsia="新細明體" w:hAnsi="Times New Roman" w:cs="Times New Roman" w:hint="eastAsia"/>
          <w:kern w:val="0"/>
        </w:rPr>
        <w:t xml:space="preserve">As </w:t>
      </w:r>
      <w:r>
        <w:rPr>
          <w:rFonts w:ascii="Times New Roman" w:eastAsia="新細明體" w:hAnsi="Times New Roman" w:cs="Times New Roman"/>
          <w:kern w:val="0"/>
        </w:rPr>
        <w:t xml:space="preserve">discussed above, if </w:t>
      </w:r>
      <w:r w:rsidRPr="005116F8">
        <w:rPr>
          <w:rFonts w:ascii="Times New Roman" w:eastAsia="新細明體" w:hAnsi="Times New Roman" w:cs="Times New Roman"/>
          <w:i/>
          <w:kern w:val="0"/>
        </w:rPr>
        <w:t>configuredGrantTimer</w:t>
      </w:r>
      <w:r>
        <w:rPr>
          <w:rFonts w:ascii="Times New Roman" w:eastAsia="新細明體" w:hAnsi="Times New Roman" w:cs="Times New Roman"/>
          <w:kern w:val="0"/>
        </w:rPr>
        <w:t xml:space="preserve"> of a HARQ process is running, transmission occasions associated with the HARQ process cannot be used for configured grant </w:t>
      </w:r>
      <w:r w:rsidR="00E11058">
        <w:rPr>
          <w:rFonts w:ascii="Times New Roman" w:eastAsia="新細明體" w:hAnsi="Times New Roman" w:cs="Times New Roman"/>
          <w:kern w:val="0"/>
        </w:rPr>
        <w:t>PUSCH</w:t>
      </w:r>
      <w:r>
        <w:rPr>
          <w:rFonts w:ascii="Times New Roman" w:eastAsia="新細明體" w:hAnsi="Times New Roman" w:cs="Times New Roman"/>
          <w:kern w:val="0"/>
        </w:rPr>
        <w:t>. In current specifications, the HARQ process pool is shared between dynamic grant and configured grant. Therefore, if gNB schedules a HARQ process using dynamic grant, then</w:t>
      </w:r>
      <w:r w:rsidR="007C2F80">
        <w:rPr>
          <w:rFonts w:ascii="Times New Roman" w:eastAsia="新細明體" w:hAnsi="Times New Roman" w:cs="Times New Roman"/>
          <w:kern w:val="0"/>
        </w:rPr>
        <w:t xml:space="preserve"> some of</w:t>
      </w:r>
      <w:r>
        <w:rPr>
          <w:rFonts w:ascii="Times New Roman" w:eastAsia="新細明體" w:hAnsi="Times New Roman" w:cs="Times New Roman"/>
          <w:kern w:val="0"/>
        </w:rPr>
        <w:t xml:space="preserve"> the transmission occasions associated with the HARQ process cannot be used for configured grant </w:t>
      </w:r>
      <w:r w:rsidR="00E11058">
        <w:rPr>
          <w:rFonts w:ascii="Times New Roman" w:eastAsia="新細明體" w:hAnsi="Times New Roman" w:cs="Times New Roman"/>
          <w:kern w:val="0"/>
        </w:rPr>
        <w:t>PUSCH</w:t>
      </w:r>
      <w:r>
        <w:rPr>
          <w:rFonts w:ascii="Times New Roman" w:eastAsia="新細明體" w:hAnsi="Times New Roman" w:cs="Times New Roman"/>
          <w:kern w:val="0"/>
        </w:rPr>
        <w:t xml:space="preserve">, since the </w:t>
      </w:r>
      <w:r w:rsidRPr="007C2F80">
        <w:rPr>
          <w:rFonts w:ascii="Times New Roman" w:eastAsia="新細明體" w:hAnsi="Times New Roman" w:cs="Times New Roman"/>
          <w:i/>
          <w:kern w:val="0"/>
        </w:rPr>
        <w:t>configuredGrantTimer</w:t>
      </w:r>
      <w:r>
        <w:rPr>
          <w:rFonts w:ascii="Times New Roman" w:eastAsia="新細明體" w:hAnsi="Times New Roman" w:cs="Times New Roman"/>
          <w:kern w:val="0"/>
        </w:rPr>
        <w:t xml:space="preserve"> is started when </w:t>
      </w:r>
      <w:r w:rsidR="007C2F80">
        <w:rPr>
          <w:rFonts w:ascii="Times New Roman" w:eastAsia="新細明體" w:hAnsi="Times New Roman" w:cs="Times New Roman"/>
          <w:kern w:val="0"/>
        </w:rPr>
        <w:t>the dynamic UL grant is received</w:t>
      </w:r>
      <w:r>
        <w:rPr>
          <w:rFonts w:ascii="Times New Roman" w:eastAsia="新細明體" w:hAnsi="Times New Roman" w:cs="Times New Roman"/>
          <w:kern w:val="0"/>
        </w:rPr>
        <w:t>.</w:t>
      </w:r>
      <w:r w:rsidR="007C2F80">
        <w:rPr>
          <w:rFonts w:ascii="Times New Roman" w:eastAsia="新細明體" w:hAnsi="Times New Roman" w:cs="Times New Roman"/>
          <w:kern w:val="0"/>
        </w:rPr>
        <w:t xml:space="preserve"> Again, this</w:t>
      </w:r>
      <w:r>
        <w:rPr>
          <w:rFonts w:ascii="Times New Roman" w:eastAsia="新細明體" w:hAnsi="Times New Roman" w:cs="Times New Roman"/>
          <w:kern w:val="0"/>
        </w:rPr>
        <w:t xml:space="preserve"> </w:t>
      </w:r>
      <w:r w:rsidR="007C2F80">
        <w:rPr>
          <w:rFonts w:ascii="Times New Roman" w:hAnsi="Times New Roman" w:cs="Times New Roman"/>
          <w:bCs/>
          <w:szCs w:val="24"/>
        </w:rPr>
        <w:t xml:space="preserve">will cause latency to be increased if the earliest transmission opportunity after a packet is available is not usable due to </w:t>
      </w:r>
      <w:r w:rsidR="007C2F80" w:rsidRPr="00EB04AB">
        <w:rPr>
          <w:rFonts w:ascii="Times New Roman" w:hAnsi="Times New Roman" w:cs="Times New Roman"/>
          <w:bCs/>
          <w:i/>
          <w:szCs w:val="24"/>
        </w:rPr>
        <w:t>configuredGrantTimer</w:t>
      </w:r>
      <w:r w:rsidR="007C2F80" w:rsidRPr="00765D79">
        <w:rPr>
          <w:rFonts w:ascii="Times New Roman" w:hAnsi="Times New Roman" w:cs="Times New Roman"/>
          <w:bCs/>
          <w:szCs w:val="24"/>
        </w:rPr>
        <w:t xml:space="preserve"> is running</w:t>
      </w:r>
      <w:r w:rsidR="007C2F80">
        <w:rPr>
          <w:rFonts w:ascii="Times New Roman" w:hAnsi="Times New Roman" w:cs="Times New Roman"/>
          <w:bCs/>
          <w:szCs w:val="24"/>
        </w:rPr>
        <w:t>.</w:t>
      </w:r>
    </w:p>
    <w:p w:rsidR="007D5E76" w:rsidRPr="000D312C" w:rsidRDefault="000D312C" w:rsidP="00D37002">
      <w:pPr>
        <w:widowControl/>
        <w:autoSpaceDE w:val="0"/>
        <w:autoSpaceDN w:val="0"/>
        <w:adjustRightInd w:val="0"/>
        <w:snapToGrid w:val="0"/>
        <w:spacing w:after="120"/>
        <w:jc w:val="both"/>
        <w:rPr>
          <w:rFonts w:ascii="Times New Roman" w:eastAsia="新細明體" w:hAnsi="Times New Roman" w:cs="Times New Roman"/>
          <w:kern w:val="0"/>
        </w:rPr>
      </w:pPr>
      <w:r w:rsidRPr="000D312C">
        <w:rPr>
          <w:rFonts w:ascii="Times New Roman" w:eastAsia="新細明體" w:hAnsi="Times New Roman" w:cs="Times New Roman" w:hint="eastAsia"/>
          <w:kern w:val="0"/>
        </w:rPr>
        <w:lastRenderedPageBreak/>
        <w:t>Therefore</w:t>
      </w:r>
      <w:r>
        <w:rPr>
          <w:rFonts w:ascii="Times New Roman" w:eastAsia="新細明體" w:hAnsi="Times New Roman" w:cs="Times New Roman"/>
          <w:kern w:val="0"/>
        </w:rPr>
        <w:t xml:space="preserve">, </w:t>
      </w:r>
      <w:r w:rsidR="000818FB">
        <w:rPr>
          <w:rFonts w:ascii="Times New Roman" w:eastAsia="新細明體" w:hAnsi="Times New Roman" w:cs="Times New Roman"/>
          <w:kern w:val="0"/>
        </w:rPr>
        <w:t>a method should be used to inform the gNB of the actual HARQ process ID so that UE can</w:t>
      </w:r>
      <w:r>
        <w:rPr>
          <w:rFonts w:ascii="Times New Roman" w:eastAsia="新細明體" w:hAnsi="Times New Roman" w:cs="Times New Roman"/>
          <w:kern w:val="0"/>
        </w:rPr>
        <w:t xml:space="preserve"> transmi</w:t>
      </w:r>
      <w:r w:rsidR="000818FB">
        <w:rPr>
          <w:rFonts w:ascii="Times New Roman" w:eastAsia="新細明體" w:hAnsi="Times New Roman" w:cs="Times New Roman"/>
          <w:kern w:val="0"/>
        </w:rPr>
        <w:t>t in the transmission occasions associated with HARQ process that is not available. For example, carry the HARQ process ID in PUSCH.</w:t>
      </w:r>
    </w:p>
    <w:p w:rsidR="007D5E76" w:rsidRPr="000818FB" w:rsidRDefault="000818FB" w:rsidP="00D37002">
      <w:pPr>
        <w:widowControl/>
        <w:autoSpaceDE w:val="0"/>
        <w:autoSpaceDN w:val="0"/>
        <w:adjustRightInd w:val="0"/>
        <w:snapToGrid w:val="0"/>
        <w:spacing w:after="120"/>
        <w:jc w:val="both"/>
        <w:rPr>
          <w:rFonts w:ascii="Times New Roman" w:eastAsia="新細明體" w:hAnsi="Times New Roman" w:cs="Times New Roman"/>
          <w:b/>
          <w:kern w:val="0"/>
        </w:rPr>
      </w:pPr>
      <w:r w:rsidRPr="000818FB">
        <w:rPr>
          <w:rFonts w:ascii="Times New Roman" w:eastAsia="新細明體" w:hAnsi="Times New Roman" w:cs="Times New Roman" w:hint="eastAsia"/>
          <w:b/>
          <w:kern w:val="0"/>
          <w:szCs w:val="24"/>
        </w:rPr>
        <w:t xml:space="preserve">Proposal </w:t>
      </w:r>
      <w:r w:rsidR="002F1769">
        <w:rPr>
          <w:rFonts w:ascii="Times New Roman" w:eastAsia="新細明體" w:hAnsi="Times New Roman" w:cs="Times New Roman"/>
          <w:b/>
          <w:kern w:val="0"/>
          <w:szCs w:val="24"/>
        </w:rPr>
        <w:t>7</w:t>
      </w:r>
      <w:r w:rsidRPr="000818FB">
        <w:rPr>
          <w:rFonts w:ascii="Times New Roman" w:eastAsia="新細明體" w:hAnsi="Times New Roman" w:cs="Times New Roman" w:hint="eastAsia"/>
          <w:b/>
          <w:kern w:val="0"/>
          <w:szCs w:val="24"/>
        </w:rPr>
        <w:t>:</w:t>
      </w:r>
      <w:r w:rsidRPr="000818FB">
        <w:rPr>
          <w:rFonts w:ascii="Times New Roman" w:eastAsia="新細明體" w:hAnsi="Times New Roman" w:cs="Times New Roman"/>
          <w:b/>
          <w:kern w:val="0"/>
          <w:szCs w:val="24"/>
        </w:rPr>
        <w:t xml:space="preserve"> A method </w:t>
      </w:r>
      <w:r w:rsidRPr="000818FB">
        <w:rPr>
          <w:rFonts w:ascii="Times New Roman" w:eastAsia="新細明體" w:hAnsi="Times New Roman" w:cs="Times New Roman"/>
          <w:b/>
          <w:kern w:val="0"/>
        </w:rPr>
        <w:t>should be used to inform the gNB of the actual HARQ process ID so that UE can transmit in the transmission occasions associated with HARQ process that is not available.</w:t>
      </w:r>
    </w:p>
    <w:p w:rsidR="00D37002" w:rsidRPr="00D37002" w:rsidRDefault="00BC6D95" w:rsidP="00D37002">
      <w:pPr>
        <w:keepNext/>
        <w:keepLines/>
        <w:widowControl/>
        <w:pBdr>
          <w:top w:val="single" w:sz="12" w:space="3" w:color="auto"/>
        </w:pBdr>
        <w:tabs>
          <w:tab w:val="num" w:pos="432"/>
        </w:tabs>
        <w:spacing w:before="240" w:after="180"/>
        <w:ind w:left="432" w:hanging="432"/>
        <w:outlineLvl w:val="0"/>
        <w:rPr>
          <w:rFonts w:ascii="Times New Roman" w:eastAsia="SimSun" w:hAnsi="Times New Roman" w:cs="Times New Roman"/>
          <w:b/>
          <w:bCs/>
          <w:sz w:val="28"/>
          <w:szCs w:val="28"/>
          <w:lang w:eastAsia="zh-CN"/>
        </w:rPr>
      </w:pPr>
      <w:r>
        <w:rPr>
          <w:rFonts w:ascii="Times New Roman" w:eastAsia="SimSun" w:hAnsi="Times New Roman" w:cs="Times New Roman"/>
          <w:b/>
          <w:bCs/>
          <w:sz w:val="28"/>
          <w:szCs w:val="28"/>
          <w:lang w:eastAsia="zh-CN"/>
        </w:rPr>
        <w:t xml:space="preserve">3 </w:t>
      </w:r>
      <w:r w:rsidR="00D37002" w:rsidRPr="00D37002">
        <w:rPr>
          <w:rFonts w:ascii="Times New Roman" w:eastAsia="SimSun" w:hAnsi="Times New Roman" w:cs="Times New Roman"/>
          <w:b/>
          <w:bCs/>
          <w:sz w:val="28"/>
          <w:szCs w:val="28"/>
          <w:lang w:eastAsia="zh-CN"/>
        </w:rPr>
        <w:t>Conclusions</w:t>
      </w:r>
    </w:p>
    <w:p w:rsidR="00D37002" w:rsidRPr="00B54773" w:rsidRDefault="00D37002" w:rsidP="00E35292">
      <w:pPr>
        <w:widowControl/>
        <w:autoSpaceDE w:val="0"/>
        <w:autoSpaceDN w:val="0"/>
        <w:adjustRightInd w:val="0"/>
        <w:snapToGrid w:val="0"/>
        <w:spacing w:after="120"/>
        <w:jc w:val="both"/>
        <w:rPr>
          <w:rFonts w:ascii="Times New Roman" w:eastAsia="新細明體" w:hAnsi="Times New Roman" w:cs="Times New Roman"/>
        </w:rPr>
      </w:pPr>
      <w:r w:rsidRPr="00B54773">
        <w:rPr>
          <w:rFonts w:ascii="Times New Roman" w:eastAsia="新細明體" w:hAnsi="Times New Roman" w:cs="Times New Roman"/>
        </w:rPr>
        <w:t xml:space="preserve">Based on the </w:t>
      </w:r>
      <w:r w:rsidRPr="00B54773">
        <w:rPr>
          <w:rFonts w:ascii="Times New Roman" w:eastAsia="新細明體" w:hAnsi="Times New Roman" w:cs="Times New Roman" w:hint="eastAsia"/>
        </w:rPr>
        <w:t>discussion, we</w:t>
      </w:r>
      <w:r w:rsidRPr="00B54773">
        <w:rPr>
          <w:rFonts w:ascii="Times New Roman" w:eastAsia="新細明體" w:hAnsi="Times New Roman" w:cs="Times New Roman"/>
        </w:rPr>
        <w:t xml:space="preserve"> have the following</w:t>
      </w:r>
      <w:r w:rsidR="007E5BF4">
        <w:rPr>
          <w:rFonts w:ascii="Times New Roman" w:eastAsia="新細明體" w:hAnsi="Times New Roman" w:cs="Times New Roman"/>
        </w:rPr>
        <w:t xml:space="preserve"> observations and</w:t>
      </w:r>
      <w:bookmarkStart w:id="0" w:name="_GoBack"/>
      <w:bookmarkEnd w:id="0"/>
      <w:r w:rsidR="00A36906">
        <w:rPr>
          <w:rFonts w:ascii="Times New Roman" w:eastAsia="新細明體" w:hAnsi="Times New Roman" w:cs="Times New Roman"/>
        </w:rPr>
        <w:t xml:space="preserve"> </w:t>
      </w:r>
      <w:r w:rsidR="00E35292" w:rsidRPr="00B54773">
        <w:rPr>
          <w:rFonts w:ascii="Times New Roman" w:eastAsia="新細明體" w:hAnsi="Times New Roman" w:cs="Times New Roman"/>
        </w:rPr>
        <w:t>proposal</w:t>
      </w:r>
      <w:r w:rsidR="00B54773" w:rsidRPr="00B54773">
        <w:rPr>
          <w:rFonts w:ascii="Times New Roman" w:eastAsia="新細明體" w:hAnsi="Times New Roman" w:cs="Times New Roman"/>
        </w:rPr>
        <w:t>s</w:t>
      </w:r>
      <w:r w:rsidRPr="00B54773">
        <w:rPr>
          <w:rFonts w:ascii="Times New Roman" w:eastAsia="新細明體" w:hAnsi="Times New Roman" w:cs="Times New Roman"/>
        </w:rPr>
        <w:t>.</w:t>
      </w:r>
    </w:p>
    <w:p w:rsidR="000818FB" w:rsidRDefault="000818FB" w:rsidP="000818FB">
      <w:pPr>
        <w:widowControl/>
        <w:autoSpaceDE w:val="0"/>
        <w:autoSpaceDN w:val="0"/>
        <w:adjustRightInd w:val="0"/>
        <w:snapToGrid w:val="0"/>
        <w:spacing w:after="120"/>
        <w:jc w:val="both"/>
        <w:rPr>
          <w:rFonts w:ascii="Times New Roman" w:hAnsi="Times New Roman" w:cs="Times New Roman"/>
          <w:b/>
          <w:bCs/>
          <w:szCs w:val="24"/>
        </w:rPr>
      </w:pPr>
      <w:r>
        <w:rPr>
          <w:rFonts w:ascii="Times New Roman" w:eastAsia="新細明體" w:hAnsi="Times New Roman" w:cs="Times New Roman" w:hint="eastAsia"/>
          <w:b/>
          <w:kern w:val="0"/>
          <w:szCs w:val="24"/>
        </w:rPr>
        <w:t>Observation</w:t>
      </w:r>
      <w:r w:rsidRPr="005159D9">
        <w:rPr>
          <w:rFonts w:ascii="Times New Roman" w:eastAsia="新細明體" w:hAnsi="Times New Roman" w:cs="Times New Roman" w:hint="eastAsia"/>
          <w:b/>
          <w:kern w:val="0"/>
          <w:szCs w:val="24"/>
        </w:rPr>
        <w:t xml:space="preserve"> </w:t>
      </w:r>
      <w:r>
        <w:rPr>
          <w:rFonts w:ascii="Times New Roman" w:eastAsia="新細明體" w:hAnsi="Times New Roman" w:cs="Times New Roman"/>
          <w:b/>
          <w:kern w:val="0"/>
          <w:szCs w:val="24"/>
        </w:rPr>
        <w:t>1</w:t>
      </w:r>
      <w:r w:rsidRPr="005159D9">
        <w:rPr>
          <w:rFonts w:ascii="Times New Roman" w:eastAsia="新細明體" w:hAnsi="Times New Roman" w:cs="Times New Roman" w:hint="eastAsia"/>
          <w:b/>
          <w:kern w:val="0"/>
          <w:szCs w:val="24"/>
        </w:rPr>
        <w:t xml:space="preserve">: </w:t>
      </w:r>
      <w:r>
        <w:rPr>
          <w:rFonts w:ascii="Times New Roman" w:eastAsia="新細明體" w:hAnsi="Times New Roman" w:cs="Times New Roman"/>
          <w:b/>
          <w:kern w:val="0"/>
          <w:szCs w:val="24"/>
        </w:rPr>
        <w:t xml:space="preserve">Repetitions for configured grant </w:t>
      </w:r>
      <w:r w:rsidR="00E11058">
        <w:rPr>
          <w:rFonts w:ascii="Times New Roman" w:eastAsia="新細明體" w:hAnsi="Times New Roman" w:cs="Times New Roman"/>
          <w:b/>
          <w:kern w:val="0"/>
          <w:szCs w:val="24"/>
        </w:rPr>
        <w:t>PUSCH</w:t>
      </w:r>
      <w:r>
        <w:rPr>
          <w:rFonts w:ascii="Times New Roman" w:eastAsia="新細明體" w:hAnsi="Times New Roman" w:cs="Times New Roman"/>
          <w:b/>
          <w:kern w:val="0"/>
          <w:szCs w:val="24"/>
        </w:rPr>
        <w:t xml:space="preserve"> in Rel-15 NR is not suitable for</w:t>
      </w:r>
      <w:r w:rsidRPr="007518CD">
        <w:rPr>
          <w:rFonts w:ascii="Times New Roman" w:eastAsia="新細明體" w:hAnsi="Times New Roman" w:cs="Times New Roman"/>
          <w:b/>
          <w:kern w:val="0"/>
          <w:szCs w:val="24"/>
        </w:rPr>
        <w:t xml:space="preserve"> </w:t>
      </w:r>
      <w:r w:rsidRPr="007518CD">
        <w:rPr>
          <w:rFonts w:ascii="Times New Roman" w:hAnsi="Times New Roman" w:cs="Times New Roman"/>
          <w:b/>
          <w:bCs/>
          <w:szCs w:val="24"/>
        </w:rPr>
        <w:t>use cases requiring low latency</w:t>
      </w:r>
      <w:r>
        <w:rPr>
          <w:rFonts w:ascii="Times New Roman" w:hAnsi="Times New Roman" w:cs="Times New Roman"/>
          <w:b/>
          <w:bCs/>
          <w:szCs w:val="24"/>
        </w:rPr>
        <w:t>.</w:t>
      </w:r>
    </w:p>
    <w:p w:rsidR="002F1769" w:rsidRDefault="002F1769" w:rsidP="000818FB">
      <w:pPr>
        <w:widowControl/>
        <w:autoSpaceDE w:val="0"/>
        <w:autoSpaceDN w:val="0"/>
        <w:adjustRightInd w:val="0"/>
        <w:snapToGrid w:val="0"/>
        <w:spacing w:after="120"/>
        <w:jc w:val="both"/>
        <w:rPr>
          <w:rFonts w:ascii="Times New Roman" w:hAnsi="Times New Roman" w:cs="Times New Roman"/>
          <w:b/>
          <w:bCs/>
          <w:szCs w:val="24"/>
        </w:rPr>
      </w:pPr>
      <w:r>
        <w:rPr>
          <w:rFonts w:ascii="Times New Roman" w:eastAsia="新細明體" w:hAnsi="Times New Roman" w:cs="Times New Roman" w:hint="eastAsia"/>
          <w:b/>
          <w:kern w:val="0"/>
          <w:szCs w:val="24"/>
        </w:rPr>
        <w:t>Observation</w:t>
      </w:r>
      <w:r w:rsidRPr="005159D9">
        <w:rPr>
          <w:rFonts w:ascii="Times New Roman" w:eastAsia="新細明體" w:hAnsi="Times New Roman" w:cs="Times New Roman" w:hint="eastAsia"/>
          <w:b/>
          <w:kern w:val="0"/>
          <w:szCs w:val="24"/>
        </w:rPr>
        <w:t xml:space="preserve"> </w:t>
      </w:r>
      <w:r>
        <w:rPr>
          <w:rFonts w:ascii="Times New Roman" w:eastAsia="新細明體" w:hAnsi="Times New Roman" w:cs="Times New Roman"/>
          <w:b/>
          <w:kern w:val="0"/>
          <w:szCs w:val="24"/>
        </w:rPr>
        <w:t>2</w:t>
      </w:r>
      <w:r w:rsidRPr="005159D9">
        <w:rPr>
          <w:rFonts w:ascii="Times New Roman" w:eastAsia="新細明體" w:hAnsi="Times New Roman" w:cs="Times New Roman" w:hint="eastAsia"/>
          <w:b/>
          <w:kern w:val="0"/>
          <w:szCs w:val="24"/>
        </w:rPr>
        <w:t xml:space="preserve">: </w:t>
      </w:r>
      <w:r>
        <w:rPr>
          <w:rFonts w:ascii="Times New Roman" w:eastAsia="新細明體" w:hAnsi="Times New Roman" w:cs="Times New Roman"/>
          <w:b/>
          <w:kern w:val="0"/>
          <w:szCs w:val="24"/>
        </w:rPr>
        <w:t>To ensure both low latency and high reliability with multiple configured resources, a large number of configuration is needed.</w:t>
      </w:r>
    </w:p>
    <w:p w:rsidR="000818FB" w:rsidRDefault="000818FB" w:rsidP="000818FB">
      <w:pPr>
        <w:widowControl/>
        <w:autoSpaceDE w:val="0"/>
        <w:autoSpaceDN w:val="0"/>
        <w:adjustRightInd w:val="0"/>
        <w:snapToGrid w:val="0"/>
        <w:spacing w:after="120"/>
        <w:jc w:val="both"/>
        <w:rPr>
          <w:rFonts w:ascii="Times New Roman" w:hAnsi="Times New Roman" w:cs="Times New Roman"/>
          <w:b/>
          <w:bCs/>
          <w:szCs w:val="24"/>
        </w:rPr>
      </w:pPr>
      <w:r>
        <w:rPr>
          <w:rFonts w:ascii="Times New Roman" w:eastAsia="新細明體" w:hAnsi="Times New Roman" w:cs="Times New Roman"/>
          <w:b/>
          <w:kern w:val="0"/>
          <w:szCs w:val="24"/>
        </w:rPr>
        <w:t xml:space="preserve">Observation </w:t>
      </w:r>
      <w:r w:rsidR="002F1769">
        <w:rPr>
          <w:rFonts w:ascii="Times New Roman" w:eastAsia="新細明體" w:hAnsi="Times New Roman" w:cs="Times New Roman"/>
          <w:b/>
          <w:kern w:val="0"/>
          <w:szCs w:val="24"/>
        </w:rPr>
        <w:t>3</w:t>
      </w:r>
      <w:r>
        <w:rPr>
          <w:rFonts w:ascii="Times New Roman" w:eastAsia="新細明體" w:hAnsi="Times New Roman" w:cs="Times New Roman"/>
          <w:b/>
          <w:kern w:val="0"/>
          <w:szCs w:val="24"/>
        </w:rPr>
        <w:t xml:space="preserve">: Retransmission for configured grant </w:t>
      </w:r>
      <w:r w:rsidR="00E11058">
        <w:rPr>
          <w:rFonts w:ascii="Times New Roman" w:eastAsia="新細明體" w:hAnsi="Times New Roman" w:cs="Times New Roman"/>
          <w:b/>
          <w:kern w:val="0"/>
          <w:szCs w:val="24"/>
        </w:rPr>
        <w:t>PUSCH</w:t>
      </w:r>
      <w:r>
        <w:rPr>
          <w:rFonts w:ascii="Times New Roman" w:eastAsia="新細明體" w:hAnsi="Times New Roman" w:cs="Times New Roman"/>
          <w:b/>
          <w:kern w:val="0"/>
          <w:szCs w:val="24"/>
        </w:rPr>
        <w:t xml:space="preserve"> in Rel-15 NR is not suitable for</w:t>
      </w:r>
      <w:r w:rsidRPr="007518CD">
        <w:rPr>
          <w:rFonts w:ascii="Times New Roman" w:eastAsia="新細明體" w:hAnsi="Times New Roman" w:cs="Times New Roman"/>
          <w:b/>
          <w:kern w:val="0"/>
          <w:szCs w:val="24"/>
        </w:rPr>
        <w:t xml:space="preserve"> </w:t>
      </w:r>
      <w:r w:rsidRPr="007518CD">
        <w:rPr>
          <w:rFonts w:ascii="Times New Roman" w:hAnsi="Times New Roman" w:cs="Times New Roman"/>
          <w:b/>
          <w:bCs/>
          <w:szCs w:val="24"/>
        </w:rPr>
        <w:t>use cases requiring low latency</w:t>
      </w:r>
      <w:r>
        <w:rPr>
          <w:rFonts w:ascii="Times New Roman" w:hAnsi="Times New Roman" w:cs="Times New Roman"/>
          <w:b/>
          <w:bCs/>
          <w:szCs w:val="24"/>
        </w:rPr>
        <w:t>.</w:t>
      </w:r>
    </w:p>
    <w:p w:rsidR="000818FB" w:rsidRDefault="000818FB" w:rsidP="000818FB">
      <w:pPr>
        <w:widowControl/>
        <w:autoSpaceDE w:val="0"/>
        <w:autoSpaceDN w:val="0"/>
        <w:adjustRightInd w:val="0"/>
        <w:snapToGrid w:val="0"/>
        <w:spacing w:after="120"/>
        <w:jc w:val="both"/>
        <w:rPr>
          <w:rFonts w:ascii="Times New Roman" w:eastAsia="新細明體" w:hAnsi="Times New Roman" w:cs="Times New Roman"/>
          <w:b/>
          <w:kern w:val="0"/>
        </w:rPr>
      </w:pPr>
      <w:r w:rsidRPr="009A253C">
        <w:rPr>
          <w:rFonts w:ascii="Times New Roman" w:eastAsia="新細明體" w:hAnsi="Times New Roman" w:cs="Times New Roman" w:hint="eastAsia"/>
          <w:b/>
          <w:kern w:val="0"/>
          <w:szCs w:val="24"/>
        </w:rPr>
        <w:t xml:space="preserve">Proposal </w:t>
      </w:r>
      <w:r>
        <w:rPr>
          <w:rFonts w:ascii="Times New Roman" w:eastAsia="新細明體" w:hAnsi="Times New Roman" w:cs="Times New Roman"/>
          <w:b/>
          <w:kern w:val="0"/>
          <w:szCs w:val="24"/>
        </w:rPr>
        <w:t>1</w:t>
      </w:r>
      <w:r w:rsidRPr="009A253C">
        <w:rPr>
          <w:rFonts w:ascii="Times New Roman" w:eastAsia="新細明體" w:hAnsi="Times New Roman" w:cs="Times New Roman" w:hint="eastAsia"/>
          <w:b/>
          <w:kern w:val="0"/>
          <w:szCs w:val="24"/>
        </w:rPr>
        <w:t xml:space="preserve">: </w:t>
      </w:r>
      <w:r w:rsidRPr="001C70BC">
        <w:rPr>
          <w:rFonts w:ascii="Times New Roman" w:eastAsia="新細明體" w:hAnsi="Times New Roman" w:cs="Times New Roman"/>
          <w:b/>
          <w:kern w:val="0"/>
          <w:szCs w:val="24"/>
        </w:rPr>
        <w:t xml:space="preserve">Repetitions </w:t>
      </w:r>
      <w:r w:rsidRPr="001C70BC">
        <w:rPr>
          <w:rFonts w:ascii="Times New Roman" w:eastAsia="新細明體" w:hAnsi="Times New Roman" w:cs="Times New Roman"/>
          <w:b/>
          <w:kern w:val="0"/>
        </w:rPr>
        <w:t>within a slot for configured grant PUSCH is supported.</w:t>
      </w:r>
    </w:p>
    <w:p w:rsidR="002F1769" w:rsidRDefault="002F1769" w:rsidP="000818FB">
      <w:pPr>
        <w:widowControl/>
        <w:autoSpaceDE w:val="0"/>
        <w:autoSpaceDN w:val="0"/>
        <w:adjustRightInd w:val="0"/>
        <w:snapToGrid w:val="0"/>
        <w:spacing w:after="120"/>
        <w:jc w:val="both"/>
        <w:rPr>
          <w:rFonts w:ascii="Times New Roman" w:hAnsi="Times New Roman" w:cs="Times New Roman"/>
          <w:b/>
          <w:bCs/>
          <w:szCs w:val="24"/>
        </w:rPr>
      </w:pPr>
      <w:r w:rsidRPr="009A253C">
        <w:rPr>
          <w:rFonts w:ascii="Times New Roman" w:eastAsia="新細明體" w:hAnsi="Times New Roman" w:cs="Times New Roman" w:hint="eastAsia"/>
          <w:b/>
          <w:kern w:val="0"/>
          <w:szCs w:val="24"/>
        </w:rPr>
        <w:t xml:space="preserve">Proposal </w:t>
      </w:r>
      <w:r>
        <w:rPr>
          <w:rFonts w:ascii="Times New Roman" w:eastAsia="新細明體" w:hAnsi="Times New Roman" w:cs="Times New Roman"/>
          <w:b/>
          <w:kern w:val="0"/>
          <w:szCs w:val="24"/>
        </w:rPr>
        <w:t>2</w:t>
      </w:r>
      <w:r w:rsidRPr="009A253C">
        <w:rPr>
          <w:rFonts w:ascii="Times New Roman" w:eastAsia="新細明體" w:hAnsi="Times New Roman" w:cs="Times New Roman" w:hint="eastAsia"/>
          <w:b/>
          <w:kern w:val="0"/>
          <w:szCs w:val="24"/>
        </w:rPr>
        <w:t xml:space="preserve">: </w:t>
      </w:r>
      <w:r>
        <w:rPr>
          <w:rFonts w:ascii="Times New Roman" w:eastAsia="新細明體" w:hAnsi="Times New Roman" w:cs="Times New Roman"/>
          <w:b/>
          <w:kern w:val="0"/>
          <w:szCs w:val="24"/>
        </w:rPr>
        <w:t>Bundling of resources across multiple periods for K repetitions</w:t>
      </w:r>
      <w:r w:rsidRPr="001C70BC">
        <w:rPr>
          <w:rFonts w:ascii="Times New Roman" w:eastAsia="新細明體" w:hAnsi="Times New Roman" w:cs="Times New Roman"/>
          <w:b/>
          <w:kern w:val="0"/>
        </w:rPr>
        <w:t xml:space="preserve"> is supported.</w:t>
      </w:r>
    </w:p>
    <w:p w:rsidR="000818FB" w:rsidRDefault="000818FB" w:rsidP="000818FB">
      <w:pPr>
        <w:widowControl/>
        <w:autoSpaceDE w:val="0"/>
        <w:autoSpaceDN w:val="0"/>
        <w:adjustRightInd w:val="0"/>
        <w:snapToGrid w:val="0"/>
        <w:spacing w:after="120"/>
        <w:jc w:val="both"/>
        <w:rPr>
          <w:rFonts w:ascii="Times New Roman" w:eastAsia="新細明體" w:hAnsi="Times New Roman" w:cs="Times New Roman"/>
          <w:b/>
          <w:kern w:val="0"/>
        </w:rPr>
      </w:pPr>
      <w:r w:rsidRPr="009A253C">
        <w:rPr>
          <w:rFonts w:ascii="Times New Roman" w:eastAsia="新細明體" w:hAnsi="Times New Roman" w:cs="Times New Roman" w:hint="eastAsia"/>
          <w:b/>
          <w:kern w:val="0"/>
          <w:szCs w:val="24"/>
        </w:rPr>
        <w:t xml:space="preserve">Proposal </w:t>
      </w:r>
      <w:r w:rsidR="002F1769">
        <w:rPr>
          <w:rFonts w:ascii="Times New Roman" w:eastAsia="新細明體" w:hAnsi="Times New Roman" w:cs="Times New Roman"/>
          <w:b/>
          <w:kern w:val="0"/>
          <w:szCs w:val="24"/>
        </w:rPr>
        <w:t>3</w:t>
      </w:r>
      <w:r w:rsidRPr="009A253C">
        <w:rPr>
          <w:rFonts w:ascii="Times New Roman" w:eastAsia="新細明體" w:hAnsi="Times New Roman" w:cs="Times New Roman" w:hint="eastAsia"/>
          <w:b/>
          <w:kern w:val="0"/>
          <w:szCs w:val="24"/>
        </w:rPr>
        <w:t xml:space="preserve">: </w:t>
      </w:r>
      <w:r>
        <w:rPr>
          <w:rFonts w:ascii="Times New Roman" w:eastAsia="新細明體" w:hAnsi="Times New Roman" w:cs="Times New Roman"/>
          <w:b/>
          <w:kern w:val="0"/>
          <w:szCs w:val="24"/>
        </w:rPr>
        <w:t>Explicit HARQ-ACK</w:t>
      </w:r>
      <w:r w:rsidRPr="001C70BC">
        <w:rPr>
          <w:rFonts w:ascii="Times New Roman" w:eastAsia="新細明體" w:hAnsi="Times New Roman" w:cs="Times New Roman"/>
          <w:b/>
          <w:kern w:val="0"/>
        </w:rPr>
        <w:t xml:space="preserve"> for configured grant PUSCH is supported.</w:t>
      </w:r>
    </w:p>
    <w:p w:rsidR="000818FB" w:rsidRDefault="000818FB" w:rsidP="000818FB">
      <w:pPr>
        <w:widowControl/>
        <w:autoSpaceDE w:val="0"/>
        <w:autoSpaceDN w:val="0"/>
        <w:adjustRightInd w:val="0"/>
        <w:snapToGrid w:val="0"/>
        <w:spacing w:after="120"/>
        <w:jc w:val="both"/>
        <w:rPr>
          <w:rFonts w:ascii="Times New Roman" w:eastAsia="新細明體" w:hAnsi="Times New Roman" w:cs="Times New Roman"/>
          <w:b/>
          <w:kern w:val="0"/>
        </w:rPr>
      </w:pPr>
      <w:r>
        <w:rPr>
          <w:rFonts w:ascii="Times New Roman" w:eastAsia="新細明體" w:hAnsi="Times New Roman" w:cs="Times New Roman"/>
          <w:b/>
          <w:kern w:val="0"/>
        </w:rPr>
        <w:t xml:space="preserve">Proposal </w:t>
      </w:r>
      <w:r w:rsidR="002F1769">
        <w:rPr>
          <w:rFonts w:ascii="Times New Roman" w:eastAsia="新細明體" w:hAnsi="Times New Roman" w:cs="Times New Roman"/>
          <w:b/>
          <w:kern w:val="0"/>
        </w:rPr>
        <w:t>4</w:t>
      </w:r>
      <w:r>
        <w:rPr>
          <w:rFonts w:ascii="Times New Roman" w:eastAsia="新細明體" w:hAnsi="Times New Roman" w:cs="Times New Roman"/>
          <w:b/>
          <w:kern w:val="0"/>
        </w:rPr>
        <w:t xml:space="preserve">: Remaining repetitions of a configured grant </w:t>
      </w:r>
      <w:r w:rsidR="00E11058">
        <w:rPr>
          <w:rFonts w:ascii="Times New Roman" w:eastAsia="新細明體" w:hAnsi="Times New Roman" w:cs="Times New Roman"/>
          <w:b/>
          <w:kern w:val="0"/>
        </w:rPr>
        <w:t>PUSCH</w:t>
      </w:r>
      <w:r>
        <w:rPr>
          <w:rFonts w:ascii="Times New Roman" w:eastAsia="新細明體" w:hAnsi="Times New Roman" w:cs="Times New Roman"/>
          <w:b/>
          <w:kern w:val="0"/>
        </w:rPr>
        <w:t xml:space="preserve"> is dropped if UE receives ACK in the HARQ-ACK.</w:t>
      </w:r>
    </w:p>
    <w:p w:rsidR="000818FB" w:rsidRDefault="000818FB" w:rsidP="000818FB">
      <w:pPr>
        <w:widowControl/>
        <w:autoSpaceDE w:val="0"/>
        <w:autoSpaceDN w:val="0"/>
        <w:adjustRightInd w:val="0"/>
        <w:snapToGrid w:val="0"/>
        <w:spacing w:after="120"/>
        <w:jc w:val="both"/>
        <w:rPr>
          <w:rFonts w:ascii="Times New Roman" w:eastAsia="新細明體" w:hAnsi="Times New Roman" w:cs="Times New Roman"/>
          <w:b/>
          <w:kern w:val="0"/>
          <w:szCs w:val="24"/>
        </w:rPr>
      </w:pPr>
      <w:r w:rsidRPr="009A253C">
        <w:rPr>
          <w:rFonts w:ascii="Times New Roman" w:eastAsia="新細明體" w:hAnsi="Times New Roman" w:cs="Times New Roman" w:hint="eastAsia"/>
          <w:b/>
          <w:kern w:val="0"/>
          <w:szCs w:val="24"/>
        </w:rPr>
        <w:t xml:space="preserve">Proposal </w:t>
      </w:r>
      <w:r w:rsidR="002F1769">
        <w:rPr>
          <w:rFonts w:ascii="Times New Roman" w:eastAsia="新細明體" w:hAnsi="Times New Roman" w:cs="Times New Roman"/>
          <w:b/>
          <w:kern w:val="0"/>
          <w:szCs w:val="24"/>
        </w:rPr>
        <w:t>5</w:t>
      </w:r>
      <w:r w:rsidRPr="009A253C">
        <w:rPr>
          <w:rFonts w:ascii="Times New Roman" w:eastAsia="新細明體" w:hAnsi="Times New Roman" w:cs="Times New Roman" w:hint="eastAsia"/>
          <w:b/>
          <w:kern w:val="0"/>
          <w:szCs w:val="24"/>
        </w:rPr>
        <w:t>:</w:t>
      </w:r>
      <w:r>
        <w:rPr>
          <w:rFonts w:ascii="Times New Roman" w:eastAsia="新細明體" w:hAnsi="Times New Roman" w:cs="Times New Roman"/>
          <w:b/>
          <w:kern w:val="0"/>
          <w:szCs w:val="24"/>
        </w:rPr>
        <w:t xml:space="preserve"> Group common DCI is used for HARQ-ACK transmission for configured grant </w:t>
      </w:r>
      <w:r w:rsidR="00E11058">
        <w:rPr>
          <w:rFonts w:ascii="Times New Roman" w:eastAsia="新細明體" w:hAnsi="Times New Roman" w:cs="Times New Roman"/>
          <w:b/>
          <w:kern w:val="0"/>
          <w:szCs w:val="24"/>
        </w:rPr>
        <w:t>PUSCH</w:t>
      </w:r>
      <w:r>
        <w:rPr>
          <w:rFonts w:ascii="Times New Roman" w:eastAsia="新細明體" w:hAnsi="Times New Roman" w:cs="Times New Roman"/>
          <w:b/>
          <w:kern w:val="0"/>
          <w:szCs w:val="24"/>
        </w:rPr>
        <w:t>.</w:t>
      </w:r>
    </w:p>
    <w:p w:rsidR="000818FB" w:rsidRDefault="000818FB" w:rsidP="000818FB">
      <w:pPr>
        <w:widowControl/>
        <w:autoSpaceDE w:val="0"/>
        <w:autoSpaceDN w:val="0"/>
        <w:adjustRightInd w:val="0"/>
        <w:snapToGrid w:val="0"/>
        <w:spacing w:after="120"/>
        <w:jc w:val="both"/>
        <w:rPr>
          <w:rFonts w:ascii="Times New Roman" w:eastAsia="新細明體" w:hAnsi="Times New Roman" w:cs="Times New Roman"/>
          <w:b/>
          <w:kern w:val="0"/>
          <w:szCs w:val="24"/>
        </w:rPr>
      </w:pPr>
      <w:r w:rsidRPr="009A253C">
        <w:rPr>
          <w:rFonts w:ascii="Times New Roman" w:eastAsia="新細明體" w:hAnsi="Times New Roman" w:cs="Times New Roman" w:hint="eastAsia"/>
          <w:b/>
          <w:kern w:val="0"/>
          <w:szCs w:val="24"/>
        </w:rPr>
        <w:t xml:space="preserve">Proposal </w:t>
      </w:r>
      <w:r w:rsidR="002F1769">
        <w:rPr>
          <w:rFonts w:ascii="Times New Roman" w:eastAsia="新細明體" w:hAnsi="Times New Roman" w:cs="Times New Roman"/>
          <w:b/>
          <w:kern w:val="0"/>
          <w:szCs w:val="24"/>
        </w:rPr>
        <w:t>6</w:t>
      </w:r>
      <w:r w:rsidRPr="009A253C">
        <w:rPr>
          <w:rFonts w:ascii="Times New Roman" w:eastAsia="新細明體" w:hAnsi="Times New Roman" w:cs="Times New Roman" w:hint="eastAsia"/>
          <w:b/>
          <w:kern w:val="0"/>
          <w:szCs w:val="24"/>
        </w:rPr>
        <w:t>:</w:t>
      </w:r>
      <w:r>
        <w:rPr>
          <w:rFonts w:ascii="Times New Roman" w:eastAsia="新細明體" w:hAnsi="Times New Roman" w:cs="Times New Roman"/>
          <w:b/>
          <w:kern w:val="0"/>
          <w:szCs w:val="24"/>
        </w:rPr>
        <w:t xml:space="preserve"> UE retransmits in the resource for configured grant </w:t>
      </w:r>
      <w:r w:rsidR="00E11058">
        <w:rPr>
          <w:rFonts w:ascii="Times New Roman" w:eastAsia="新細明體" w:hAnsi="Times New Roman" w:cs="Times New Roman"/>
          <w:b/>
          <w:kern w:val="0"/>
          <w:szCs w:val="24"/>
        </w:rPr>
        <w:t>PUSCH</w:t>
      </w:r>
      <w:r>
        <w:rPr>
          <w:rFonts w:ascii="Times New Roman" w:eastAsia="新細明體" w:hAnsi="Times New Roman" w:cs="Times New Roman"/>
          <w:b/>
          <w:kern w:val="0"/>
          <w:szCs w:val="24"/>
        </w:rPr>
        <w:t xml:space="preserve"> if it receives NACK.</w:t>
      </w:r>
    </w:p>
    <w:p w:rsidR="000818FB" w:rsidRPr="00F75A4F" w:rsidRDefault="000818FB" w:rsidP="000818FB">
      <w:pPr>
        <w:widowControl/>
        <w:autoSpaceDE w:val="0"/>
        <w:autoSpaceDN w:val="0"/>
        <w:adjustRightInd w:val="0"/>
        <w:snapToGrid w:val="0"/>
        <w:spacing w:after="120"/>
        <w:jc w:val="both"/>
        <w:rPr>
          <w:rFonts w:ascii="Times New Roman" w:eastAsia="新細明體" w:hAnsi="Times New Roman" w:cs="Times New Roman"/>
          <w:kern w:val="0"/>
          <w:szCs w:val="24"/>
        </w:rPr>
      </w:pPr>
      <w:r w:rsidRPr="000818FB">
        <w:rPr>
          <w:rFonts w:ascii="Times New Roman" w:eastAsia="新細明體" w:hAnsi="Times New Roman" w:cs="Times New Roman" w:hint="eastAsia"/>
          <w:b/>
          <w:kern w:val="0"/>
          <w:szCs w:val="24"/>
        </w:rPr>
        <w:t xml:space="preserve">Proposal </w:t>
      </w:r>
      <w:r w:rsidR="002F1769">
        <w:rPr>
          <w:rFonts w:ascii="Times New Roman" w:eastAsia="新細明體" w:hAnsi="Times New Roman" w:cs="Times New Roman"/>
          <w:b/>
          <w:kern w:val="0"/>
          <w:szCs w:val="24"/>
        </w:rPr>
        <w:t>7</w:t>
      </w:r>
      <w:r w:rsidRPr="000818FB">
        <w:rPr>
          <w:rFonts w:ascii="Times New Roman" w:eastAsia="新細明體" w:hAnsi="Times New Roman" w:cs="Times New Roman" w:hint="eastAsia"/>
          <w:b/>
          <w:kern w:val="0"/>
          <w:szCs w:val="24"/>
        </w:rPr>
        <w:t>:</w:t>
      </w:r>
      <w:r w:rsidR="00B15F42">
        <w:rPr>
          <w:rFonts w:ascii="Times New Roman" w:eastAsia="新細明體" w:hAnsi="Times New Roman" w:cs="Times New Roman"/>
          <w:b/>
          <w:kern w:val="0"/>
          <w:szCs w:val="24"/>
        </w:rPr>
        <w:t xml:space="preserve"> A method</w:t>
      </w:r>
      <w:r w:rsidRPr="000818FB">
        <w:rPr>
          <w:rFonts w:ascii="Times New Roman" w:eastAsia="新細明體" w:hAnsi="Times New Roman" w:cs="Times New Roman"/>
          <w:b/>
          <w:kern w:val="0"/>
          <w:szCs w:val="24"/>
        </w:rPr>
        <w:t xml:space="preserve"> </w:t>
      </w:r>
      <w:r w:rsidRPr="000818FB">
        <w:rPr>
          <w:rFonts w:ascii="Times New Roman" w:eastAsia="新細明體" w:hAnsi="Times New Roman" w:cs="Times New Roman"/>
          <w:b/>
          <w:kern w:val="0"/>
        </w:rPr>
        <w:t>should be used to inform the gNB of the actual HARQ process ID so that UE can transmit in the transmission occasions associated with HARQ process that is not available.</w:t>
      </w:r>
    </w:p>
    <w:p w:rsidR="00D37002" w:rsidRPr="00D37002" w:rsidRDefault="00BC6D95" w:rsidP="00D37002">
      <w:pPr>
        <w:keepNext/>
        <w:keepLines/>
        <w:widowControl/>
        <w:pBdr>
          <w:top w:val="single" w:sz="12" w:space="3" w:color="auto"/>
        </w:pBdr>
        <w:tabs>
          <w:tab w:val="num" w:pos="432"/>
        </w:tabs>
        <w:spacing w:before="240" w:after="180"/>
        <w:ind w:left="432" w:hanging="432"/>
        <w:jc w:val="both"/>
        <w:outlineLvl w:val="0"/>
        <w:rPr>
          <w:rFonts w:ascii="Times New Roman" w:eastAsia="SimSun" w:hAnsi="Times New Roman" w:cs="Times New Roman"/>
          <w:b/>
          <w:bCs/>
          <w:color w:val="000000"/>
          <w:sz w:val="28"/>
          <w:szCs w:val="28"/>
          <w:lang w:val="en-GB" w:eastAsia="zh-CN"/>
        </w:rPr>
      </w:pPr>
      <w:r>
        <w:rPr>
          <w:rFonts w:ascii="Times New Roman" w:eastAsia="SimSun" w:hAnsi="Times New Roman" w:cs="Times New Roman"/>
          <w:b/>
          <w:bCs/>
          <w:color w:val="000000"/>
          <w:sz w:val="28"/>
          <w:szCs w:val="28"/>
          <w:lang w:eastAsia="ko-KR"/>
        </w:rPr>
        <w:t xml:space="preserve">4 </w:t>
      </w:r>
      <w:r w:rsidR="00D37002" w:rsidRPr="00D37002">
        <w:rPr>
          <w:rFonts w:ascii="Times New Roman" w:eastAsia="SimSun" w:hAnsi="Times New Roman" w:cs="Times New Roman"/>
          <w:b/>
          <w:bCs/>
          <w:color w:val="000000"/>
          <w:sz w:val="28"/>
          <w:szCs w:val="28"/>
          <w:lang w:eastAsia="ko-KR"/>
        </w:rPr>
        <w:t>Reference</w:t>
      </w:r>
    </w:p>
    <w:p w:rsidR="000B2B7B" w:rsidRPr="00FF18A4" w:rsidRDefault="00B009BA" w:rsidP="00D37002">
      <w:pPr>
        <w:rPr>
          <w:rFonts w:ascii="Times New Roman" w:eastAsia="新細明體" w:hAnsi="Times New Roman" w:cs="Times New Roman"/>
          <w:kern w:val="0"/>
          <w:sz w:val="22"/>
        </w:rPr>
      </w:pPr>
      <w:r w:rsidRPr="008D63D1">
        <w:rPr>
          <w:rFonts w:ascii="Times New Roman" w:eastAsia="新細明體" w:hAnsi="Times New Roman" w:cs="Times New Roman"/>
          <w:kern w:val="0"/>
          <w:sz w:val="22"/>
        </w:rPr>
        <w:t xml:space="preserve">[1] </w:t>
      </w:r>
      <w:r w:rsidR="0048037E">
        <w:rPr>
          <w:rFonts w:ascii="Times New Roman" w:eastAsia="新細明體" w:hAnsi="Times New Roman" w:cs="Times New Roman"/>
          <w:kern w:val="0"/>
          <w:sz w:val="22"/>
        </w:rPr>
        <w:t xml:space="preserve">RAN1 Chairman’s Notes, RAN1 #94, </w:t>
      </w:r>
      <w:r w:rsidR="0048037E" w:rsidRPr="0048037E">
        <w:rPr>
          <w:rFonts w:ascii="Times New Roman" w:eastAsia="新細明體" w:hAnsi="Times New Roman" w:cs="Times New Roman"/>
          <w:kern w:val="0"/>
          <w:sz w:val="22"/>
        </w:rPr>
        <w:t>Gothenburg, Sweden, Augus</w:t>
      </w:r>
      <w:r w:rsidR="0048037E">
        <w:rPr>
          <w:rFonts w:ascii="Times New Roman" w:eastAsia="新細明體" w:hAnsi="Times New Roman" w:cs="Times New Roman"/>
          <w:kern w:val="0"/>
          <w:sz w:val="22"/>
        </w:rPr>
        <w:t>t 20 – 24</w:t>
      </w:r>
      <w:r w:rsidR="0048037E" w:rsidRPr="0048037E">
        <w:rPr>
          <w:rFonts w:ascii="Times New Roman" w:eastAsia="新細明體" w:hAnsi="Times New Roman" w:cs="Times New Roman"/>
          <w:kern w:val="0"/>
          <w:sz w:val="22"/>
        </w:rPr>
        <w:t>, 2018</w:t>
      </w:r>
    </w:p>
    <w:sectPr w:rsidR="000B2B7B" w:rsidRPr="00FF18A4" w:rsidSect="00C13BB2">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6BF7" w:rsidRDefault="00646BF7" w:rsidP="00D37002">
      <w:r>
        <w:separator/>
      </w:r>
    </w:p>
  </w:endnote>
  <w:endnote w:type="continuationSeparator" w:id="0">
    <w:p w:rsidR="00646BF7" w:rsidRDefault="00646BF7" w:rsidP="00D370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Yu Mincho">
    <w:altName w:val="MS Mincho"/>
    <w:charset w:val="80"/>
    <w:family w:val="roman"/>
    <w:pitch w:val="variable"/>
    <w:sig w:usb0="00000000"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ËÎÌå"/>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新細明體">
    <w:altName w:val="·s²Ó©úÅé"/>
    <w:panose1 w:val="02020500000000000000"/>
    <w:charset w:val="88"/>
    <w:family w:val="roman"/>
    <w:pitch w:val="variable"/>
    <w:sig w:usb0="A00002FF" w:usb1="28CFFCFA" w:usb2="00000016" w:usb3="00000000" w:csb0="00100001" w:csb1="00000000"/>
  </w:font>
  <w:font w:name="MS Mincho">
    <w:altName w:val="‚l‚r –¾’©"/>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6BF7" w:rsidRDefault="00646BF7" w:rsidP="00D37002">
      <w:r>
        <w:separator/>
      </w:r>
    </w:p>
  </w:footnote>
  <w:footnote w:type="continuationSeparator" w:id="0">
    <w:p w:rsidR="00646BF7" w:rsidRDefault="00646BF7" w:rsidP="00D3700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B87402"/>
    <w:multiLevelType w:val="multilevel"/>
    <w:tmpl w:val="02B874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0A1319BD"/>
    <w:multiLevelType w:val="hybridMultilevel"/>
    <w:tmpl w:val="15FEF10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2F45305"/>
    <w:multiLevelType w:val="hybridMultilevel"/>
    <w:tmpl w:val="D53E54C8"/>
    <w:lvl w:ilvl="0" w:tplc="118EE8C6">
      <w:numFmt w:val="bullet"/>
      <w:lvlText w:val="-"/>
      <w:lvlJc w:val="left"/>
      <w:pPr>
        <w:tabs>
          <w:tab w:val="num" w:pos="644"/>
        </w:tabs>
        <w:ind w:left="644" w:hanging="360"/>
      </w:pPr>
      <w:rPr>
        <w:rFonts w:ascii="Times New Roman" w:eastAsia="Times New Roman" w:hAnsi="Times New Roman" w:cs="Times New Roman" w:hint="default"/>
        <w:lang w:val="en-GB"/>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4">
    <w:nsid w:val="186173B9"/>
    <w:multiLevelType w:val="hybridMultilevel"/>
    <w:tmpl w:val="8C808826"/>
    <w:lvl w:ilvl="0" w:tplc="A210EBB4">
      <w:numFmt w:val="bullet"/>
      <w:lvlText w:val="-"/>
      <w:lvlJc w:val="left"/>
      <w:pPr>
        <w:ind w:left="1800" w:hanging="480"/>
      </w:pPr>
      <w:rPr>
        <w:rFonts w:ascii="Times" w:eastAsia="Batang" w:hAnsi="Times" w:cs="Times" w:hint="default"/>
      </w:rPr>
    </w:lvl>
    <w:lvl w:ilvl="1" w:tplc="04090003" w:tentative="1">
      <w:start w:val="1"/>
      <w:numFmt w:val="bullet"/>
      <w:lvlText w:val=""/>
      <w:lvlJc w:val="left"/>
      <w:pPr>
        <w:ind w:left="2280" w:hanging="480"/>
      </w:pPr>
      <w:rPr>
        <w:rFonts w:ascii="Wingdings" w:hAnsi="Wingdings" w:hint="default"/>
      </w:rPr>
    </w:lvl>
    <w:lvl w:ilvl="2" w:tplc="04090005" w:tentative="1">
      <w:start w:val="1"/>
      <w:numFmt w:val="bullet"/>
      <w:lvlText w:val=""/>
      <w:lvlJc w:val="left"/>
      <w:pPr>
        <w:ind w:left="2760" w:hanging="480"/>
      </w:pPr>
      <w:rPr>
        <w:rFonts w:ascii="Wingdings" w:hAnsi="Wingdings" w:hint="default"/>
      </w:rPr>
    </w:lvl>
    <w:lvl w:ilvl="3" w:tplc="04090001" w:tentative="1">
      <w:start w:val="1"/>
      <w:numFmt w:val="bullet"/>
      <w:lvlText w:val=""/>
      <w:lvlJc w:val="left"/>
      <w:pPr>
        <w:ind w:left="3240" w:hanging="480"/>
      </w:pPr>
      <w:rPr>
        <w:rFonts w:ascii="Wingdings" w:hAnsi="Wingdings" w:hint="default"/>
      </w:rPr>
    </w:lvl>
    <w:lvl w:ilvl="4" w:tplc="04090003" w:tentative="1">
      <w:start w:val="1"/>
      <w:numFmt w:val="bullet"/>
      <w:lvlText w:val=""/>
      <w:lvlJc w:val="left"/>
      <w:pPr>
        <w:ind w:left="3720" w:hanging="480"/>
      </w:pPr>
      <w:rPr>
        <w:rFonts w:ascii="Wingdings" w:hAnsi="Wingdings" w:hint="default"/>
      </w:rPr>
    </w:lvl>
    <w:lvl w:ilvl="5" w:tplc="04090005" w:tentative="1">
      <w:start w:val="1"/>
      <w:numFmt w:val="bullet"/>
      <w:lvlText w:val=""/>
      <w:lvlJc w:val="left"/>
      <w:pPr>
        <w:ind w:left="4200" w:hanging="480"/>
      </w:pPr>
      <w:rPr>
        <w:rFonts w:ascii="Wingdings" w:hAnsi="Wingdings" w:hint="default"/>
      </w:rPr>
    </w:lvl>
    <w:lvl w:ilvl="6" w:tplc="04090001" w:tentative="1">
      <w:start w:val="1"/>
      <w:numFmt w:val="bullet"/>
      <w:lvlText w:val=""/>
      <w:lvlJc w:val="left"/>
      <w:pPr>
        <w:ind w:left="4680" w:hanging="480"/>
      </w:pPr>
      <w:rPr>
        <w:rFonts w:ascii="Wingdings" w:hAnsi="Wingdings" w:hint="default"/>
      </w:rPr>
    </w:lvl>
    <w:lvl w:ilvl="7" w:tplc="04090003" w:tentative="1">
      <w:start w:val="1"/>
      <w:numFmt w:val="bullet"/>
      <w:lvlText w:val=""/>
      <w:lvlJc w:val="left"/>
      <w:pPr>
        <w:ind w:left="5160" w:hanging="480"/>
      </w:pPr>
      <w:rPr>
        <w:rFonts w:ascii="Wingdings" w:hAnsi="Wingdings" w:hint="default"/>
      </w:rPr>
    </w:lvl>
    <w:lvl w:ilvl="8" w:tplc="04090005" w:tentative="1">
      <w:start w:val="1"/>
      <w:numFmt w:val="bullet"/>
      <w:lvlText w:val=""/>
      <w:lvlJc w:val="left"/>
      <w:pPr>
        <w:ind w:left="5640" w:hanging="480"/>
      </w:pPr>
      <w:rPr>
        <w:rFonts w:ascii="Wingdings" w:hAnsi="Wingdings" w:hint="default"/>
      </w:rPr>
    </w:lvl>
  </w:abstractNum>
  <w:abstractNum w:abstractNumId="5">
    <w:nsid w:val="24645B75"/>
    <w:multiLevelType w:val="hybridMultilevel"/>
    <w:tmpl w:val="7D94F6A0"/>
    <w:lvl w:ilvl="0" w:tplc="04090001">
      <w:start w:val="1"/>
      <w:numFmt w:val="bullet"/>
      <w:lvlText w:val=""/>
      <w:lvlJc w:val="left"/>
      <w:pPr>
        <w:ind w:left="420" w:hanging="420"/>
      </w:pPr>
      <w:rPr>
        <w:rFonts w:ascii="Wingdings" w:hAnsi="Wingdings" w:hint="default"/>
      </w:rPr>
    </w:lvl>
    <w:lvl w:ilvl="1" w:tplc="1AD82D48">
      <w:numFmt w:val="bullet"/>
      <w:lvlText w:val="-"/>
      <w:lvlJc w:val="left"/>
      <w:pPr>
        <w:ind w:left="1140" w:hanging="720"/>
      </w:pPr>
      <w:rPr>
        <w:rFonts w:ascii="Times" w:eastAsia="Yu Mincho" w:hAnsi="Times" w:cs="Time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7">
    <w:nsid w:val="2A512BAA"/>
    <w:multiLevelType w:val="hybridMultilevel"/>
    <w:tmpl w:val="C2E6974A"/>
    <w:lvl w:ilvl="0" w:tplc="5D7A8D6A">
      <w:start w:val="1"/>
      <w:numFmt w:val="bullet"/>
      <w:lvlText w:val="•"/>
      <w:lvlJc w:val="left"/>
      <w:pPr>
        <w:tabs>
          <w:tab w:val="num" w:pos="720"/>
        </w:tabs>
        <w:ind w:left="720" w:hanging="360"/>
      </w:pPr>
      <w:rPr>
        <w:rFonts w:ascii="Arial" w:hAnsi="Arial" w:hint="default"/>
      </w:rPr>
    </w:lvl>
    <w:lvl w:ilvl="1" w:tplc="A01E073A">
      <w:numFmt w:val="bullet"/>
      <w:lvlText w:val="•"/>
      <w:lvlJc w:val="left"/>
      <w:pPr>
        <w:tabs>
          <w:tab w:val="num" w:pos="1440"/>
        </w:tabs>
        <w:ind w:left="1440" w:hanging="360"/>
      </w:pPr>
      <w:rPr>
        <w:rFonts w:ascii="Arial" w:hAnsi="Arial" w:hint="default"/>
      </w:rPr>
    </w:lvl>
    <w:lvl w:ilvl="2" w:tplc="9EBE5CF4">
      <w:numFmt w:val="bullet"/>
      <w:lvlText w:val="•"/>
      <w:lvlJc w:val="left"/>
      <w:pPr>
        <w:tabs>
          <w:tab w:val="num" w:pos="2160"/>
        </w:tabs>
        <w:ind w:left="2160" w:hanging="360"/>
      </w:pPr>
      <w:rPr>
        <w:rFonts w:ascii="Arial" w:hAnsi="Arial" w:hint="default"/>
      </w:rPr>
    </w:lvl>
    <w:lvl w:ilvl="3" w:tplc="5E5ED850">
      <w:numFmt w:val="bullet"/>
      <w:lvlText w:val="•"/>
      <w:lvlJc w:val="left"/>
      <w:pPr>
        <w:tabs>
          <w:tab w:val="num" w:pos="2880"/>
        </w:tabs>
        <w:ind w:left="2880" w:hanging="360"/>
      </w:pPr>
      <w:rPr>
        <w:rFonts w:ascii="Arial" w:hAnsi="Arial" w:hint="default"/>
      </w:rPr>
    </w:lvl>
    <w:lvl w:ilvl="4" w:tplc="1D0250CC" w:tentative="1">
      <w:start w:val="1"/>
      <w:numFmt w:val="bullet"/>
      <w:lvlText w:val="•"/>
      <w:lvlJc w:val="left"/>
      <w:pPr>
        <w:tabs>
          <w:tab w:val="num" w:pos="3600"/>
        </w:tabs>
        <w:ind w:left="3600" w:hanging="360"/>
      </w:pPr>
      <w:rPr>
        <w:rFonts w:ascii="Arial" w:hAnsi="Arial" w:hint="default"/>
      </w:rPr>
    </w:lvl>
    <w:lvl w:ilvl="5" w:tplc="106AFCB0" w:tentative="1">
      <w:start w:val="1"/>
      <w:numFmt w:val="bullet"/>
      <w:lvlText w:val="•"/>
      <w:lvlJc w:val="left"/>
      <w:pPr>
        <w:tabs>
          <w:tab w:val="num" w:pos="4320"/>
        </w:tabs>
        <w:ind w:left="4320" w:hanging="360"/>
      </w:pPr>
      <w:rPr>
        <w:rFonts w:ascii="Arial" w:hAnsi="Arial" w:hint="default"/>
      </w:rPr>
    </w:lvl>
    <w:lvl w:ilvl="6" w:tplc="B99C23A0" w:tentative="1">
      <w:start w:val="1"/>
      <w:numFmt w:val="bullet"/>
      <w:lvlText w:val="•"/>
      <w:lvlJc w:val="left"/>
      <w:pPr>
        <w:tabs>
          <w:tab w:val="num" w:pos="5040"/>
        </w:tabs>
        <w:ind w:left="5040" w:hanging="360"/>
      </w:pPr>
      <w:rPr>
        <w:rFonts w:ascii="Arial" w:hAnsi="Arial" w:hint="default"/>
      </w:rPr>
    </w:lvl>
    <w:lvl w:ilvl="7" w:tplc="3222A748" w:tentative="1">
      <w:start w:val="1"/>
      <w:numFmt w:val="bullet"/>
      <w:lvlText w:val="•"/>
      <w:lvlJc w:val="left"/>
      <w:pPr>
        <w:tabs>
          <w:tab w:val="num" w:pos="5760"/>
        </w:tabs>
        <w:ind w:left="5760" w:hanging="360"/>
      </w:pPr>
      <w:rPr>
        <w:rFonts w:ascii="Arial" w:hAnsi="Arial" w:hint="default"/>
      </w:rPr>
    </w:lvl>
    <w:lvl w:ilvl="8" w:tplc="EBCA6434" w:tentative="1">
      <w:start w:val="1"/>
      <w:numFmt w:val="bullet"/>
      <w:lvlText w:val="•"/>
      <w:lvlJc w:val="left"/>
      <w:pPr>
        <w:tabs>
          <w:tab w:val="num" w:pos="6480"/>
        </w:tabs>
        <w:ind w:left="6480" w:hanging="360"/>
      </w:pPr>
      <w:rPr>
        <w:rFonts w:ascii="Arial" w:hAnsi="Arial" w:hint="default"/>
      </w:rPr>
    </w:lvl>
  </w:abstractNum>
  <w:abstractNum w:abstractNumId="8">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1345622"/>
    <w:multiLevelType w:val="hybridMultilevel"/>
    <w:tmpl w:val="D1D6B15A"/>
    <w:lvl w:ilvl="0" w:tplc="04090003">
      <w:start w:val="1"/>
      <w:numFmt w:val="bullet"/>
      <w:lvlText w:val="o"/>
      <w:lvlJc w:val="left"/>
      <w:pPr>
        <w:ind w:left="720" w:hanging="360"/>
      </w:pPr>
      <w:rPr>
        <w:rFonts w:ascii="Courier New" w:hAnsi="Courier New" w:cs="Courier New" w:hint="default"/>
      </w:rPr>
    </w:lvl>
    <w:lvl w:ilvl="1" w:tplc="041D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A2613B0"/>
    <w:multiLevelType w:val="hybridMultilevel"/>
    <w:tmpl w:val="E3188EC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3EF46323"/>
    <w:multiLevelType w:val="multilevel"/>
    <w:tmpl w:val="0CB49FBE"/>
    <w:lvl w:ilvl="0">
      <w:start w:val="1"/>
      <w:numFmt w:val="bullet"/>
      <w:lvlText w:val=""/>
      <w:lvlJc w:val="left"/>
      <w:pPr>
        <w:ind w:left="845" w:hanging="420"/>
      </w:pPr>
      <w:rPr>
        <w:rFonts w:ascii="Symbol" w:hAnsi="Symbol" w:hint="default"/>
      </w:rPr>
    </w:lvl>
    <w:lvl w:ilvl="1">
      <w:start w:val="1"/>
      <w:numFmt w:val="bullet"/>
      <w:lvlText w:val=""/>
      <w:lvlJc w:val="left"/>
      <w:pPr>
        <w:ind w:left="1265" w:hanging="420"/>
      </w:pPr>
      <w:rPr>
        <w:rFonts w:ascii="Wingdings" w:hAnsi="Wingdings" w:hint="default"/>
        <w:sz w:val="20"/>
        <w:szCs w:val="20"/>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2">
    <w:nsid w:val="3F347E02"/>
    <w:multiLevelType w:val="hybridMultilevel"/>
    <w:tmpl w:val="00A2B980"/>
    <w:lvl w:ilvl="0" w:tplc="29E20FA2">
      <w:start w:val="1"/>
      <w:numFmt w:val="bullet"/>
      <w:lvlText w:val="-"/>
      <w:lvlJc w:val="left"/>
      <w:pPr>
        <w:ind w:left="840" w:hanging="420"/>
      </w:pPr>
      <w:rPr>
        <w:rFonts w:ascii="SimSun" w:eastAsia="SimSun" w:hAnsi="SimSun" w:hint="eastAsia"/>
      </w:rPr>
    </w:lvl>
    <w:lvl w:ilvl="1" w:tplc="ED6CE8DA">
      <w:start w:val="1"/>
      <w:numFmt w:val="bullet"/>
      <w:lvlText w:val=""/>
      <w:lvlJc w:val="left"/>
      <w:pPr>
        <w:ind w:left="1260" w:hanging="420"/>
      </w:pPr>
      <w:rPr>
        <w:rFonts w:ascii="Wingdings" w:hAnsi="Wingdings" w:hint="default"/>
        <w:color w:val="auto"/>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nsid w:val="3FAA13C2"/>
    <w:multiLevelType w:val="hybridMultilevel"/>
    <w:tmpl w:val="3CB41BA8"/>
    <w:lvl w:ilvl="0" w:tplc="BE683B6E">
      <w:start w:val="1"/>
      <w:numFmt w:val="decimal"/>
      <w:lvlText w:val="%1."/>
      <w:lvlJc w:val="left"/>
      <w:pPr>
        <w:ind w:left="360" w:hanging="360"/>
      </w:pPr>
      <w:rPr>
        <w:rFonts w:hint="default"/>
        <w:sz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nsid w:val="44B34A19"/>
    <w:multiLevelType w:val="hybridMultilevel"/>
    <w:tmpl w:val="B3A2F396"/>
    <w:lvl w:ilvl="0" w:tplc="DC1EF1C4">
      <w:numFmt w:val="bullet"/>
      <w:lvlText w:val="-"/>
      <w:lvlJc w:val="left"/>
      <w:pPr>
        <w:ind w:left="420" w:hanging="420"/>
      </w:pPr>
      <w:rPr>
        <w:rFonts w:ascii="Times New Roman" w:eastAsia="Batang"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461E2188"/>
    <w:multiLevelType w:val="hybridMultilevel"/>
    <w:tmpl w:val="489AC00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49FF7EC5"/>
    <w:multiLevelType w:val="hybridMultilevel"/>
    <w:tmpl w:val="244E3AF8"/>
    <w:lvl w:ilvl="0" w:tplc="A768BF56">
      <w:start w:val="1"/>
      <w:numFmt w:val="bullet"/>
      <w:lvlText w:val="•"/>
      <w:lvlJc w:val="left"/>
      <w:pPr>
        <w:tabs>
          <w:tab w:val="num" w:pos="720"/>
        </w:tabs>
        <w:ind w:left="720" w:hanging="360"/>
      </w:pPr>
      <w:rPr>
        <w:rFonts w:ascii="Arial" w:hAnsi="Arial" w:hint="default"/>
      </w:rPr>
    </w:lvl>
    <w:lvl w:ilvl="1" w:tplc="D10648C0">
      <w:start w:val="2163"/>
      <w:numFmt w:val="bullet"/>
      <w:lvlText w:val="–"/>
      <w:lvlJc w:val="left"/>
      <w:pPr>
        <w:tabs>
          <w:tab w:val="num" w:pos="1440"/>
        </w:tabs>
        <w:ind w:left="1440" w:hanging="360"/>
      </w:pPr>
      <w:rPr>
        <w:rFonts w:ascii="Arial" w:hAnsi="Arial" w:hint="default"/>
      </w:rPr>
    </w:lvl>
    <w:lvl w:ilvl="2" w:tplc="5D24B7A6">
      <w:start w:val="1"/>
      <w:numFmt w:val="bullet"/>
      <w:lvlText w:val="•"/>
      <w:lvlJc w:val="left"/>
      <w:pPr>
        <w:tabs>
          <w:tab w:val="num" w:pos="2160"/>
        </w:tabs>
        <w:ind w:left="2160" w:hanging="360"/>
      </w:pPr>
      <w:rPr>
        <w:rFonts w:ascii="Arial" w:hAnsi="Arial" w:hint="default"/>
      </w:rPr>
    </w:lvl>
    <w:lvl w:ilvl="3" w:tplc="FBC41F4E" w:tentative="1">
      <w:start w:val="1"/>
      <w:numFmt w:val="bullet"/>
      <w:lvlText w:val="•"/>
      <w:lvlJc w:val="left"/>
      <w:pPr>
        <w:tabs>
          <w:tab w:val="num" w:pos="2880"/>
        </w:tabs>
        <w:ind w:left="2880" w:hanging="360"/>
      </w:pPr>
      <w:rPr>
        <w:rFonts w:ascii="Arial" w:hAnsi="Arial" w:hint="default"/>
      </w:rPr>
    </w:lvl>
    <w:lvl w:ilvl="4" w:tplc="756C20AA" w:tentative="1">
      <w:start w:val="1"/>
      <w:numFmt w:val="bullet"/>
      <w:lvlText w:val="•"/>
      <w:lvlJc w:val="left"/>
      <w:pPr>
        <w:tabs>
          <w:tab w:val="num" w:pos="3600"/>
        </w:tabs>
        <w:ind w:left="3600" w:hanging="360"/>
      </w:pPr>
      <w:rPr>
        <w:rFonts w:ascii="Arial" w:hAnsi="Arial" w:hint="default"/>
      </w:rPr>
    </w:lvl>
    <w:lvl w:ilvl="5" w:tplc="9E20B04E" w:tentative="1">
      <w:start w:val="1"/>
      <w:numFmt w:val="bullet"/>
      <w:lvlText w:val="•"/>
      <w:lvlJc w:val="left"/>
      <w:pPr>
        <w:tabs>
          <w:tab w:val="num" w:pos="4320"/>
        </w:tabs>
        <w:ind w:left="4320" w:hanging="360"/>
      </w:pPr>
      <w:rPr>
        <w:rFonts w:ascii="Arial" w:hAnsi="Arial" w:hint="default"/>
      </w:rPr>
    </w:lvl>
    <w:lvl w:ilvl="6" w:tplc="465EF1BE" w:tentative="1">
      <w:start w:val="1"/>
      <w:numFmt w:val="bullet"/>
      <w:lvlText w:val="•"/>
      <w:lvlJc w:val="left"/>
      <w:pPr>
        <w:tabs>
          <w:tab w:val="num" w:pos="5040"/>
        </w:tabs>
        <w:ind w:left="5040" w:hanging="360"/>
      </w:pPr>
      <w:rPr>
        <w:rFonts w:ascii="Arial" w:hAnsi="Arial" w:hint="default"/>
      </w:rPr>
    </w:lvl>
    <w:lvl w:ilvl="7" w:tplc="9E48DC02" w:tentative="1">
      <w:start w:val="1"/>
      <w:numFmt w:val="bullet"/>
      <w:lvlText w:val="•"/>
      <w:lvlJc w:val="left"/>
      <w:pPr>
        <w:tabs>
          <w:tab w:val="num" w:pos="5760"/>
        </w:tabs>
        <w:ind w:left="5760" w:hanging="360"/>
      </w:pPr>
      <w:rPr>
        <w:rFonts w:ascii="Arial" w:hAnsi="Arial" w:hint="default"/>
      </w:rPr>
    </w:lvl>
    <w:lvl w:ilvl="8" w:tplc="E66E9DB8" w:tentative="1">
      <w:start w:val="1"/>
      <w:numFmt w:val="bullet"/>
      <w:lvlText w:val="•"/>
      <w:lvlJc w:val="left"/>
      <w:pPr>
        <w:tabs>
          <w:tab w:val="num" w:pos="6480"/>
        </w:tabs>
        <w:ind w:left="6480" w:hanging="360"/>
      </w:pPr>
      <w:rPr>
        <w:rFonts w:ascii="Arial" w:hAnsi="Arial" w:hint="default"/>
      </w:rPr>
    </w:lvl>
  </w:abstractNum>
  <w:abstractNum w:abstractNumId="17">
    <w:nsid w:val="4E9A2A90"/>
    <w:multiLevelType w:val="hybridMultilevel"/>
    <w:tmpl w:val="4560F6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41449A8"/>
    <w:multiLevelType w:val="hybridMultilevel"/>
    <w:tmpl w:val="AF224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BF63D46"/>
    <w:multiLevelType w:val="hybridMultilevel"/>
    <w:tmpl w:val="88107136"/>
    <w:lvl w:ilvl="0" w:tplc="47FC113C">
      <w:numFmt w:val="bullet"/>
      <w:lvlText w:val=""/>
      <w:lvlJc w:val="left"/>
      <w:pPr>
        <w:ind w:left="720" w:hanging="360"/>
      </w:pPr>
      <w:rPr>
        <w:rFonts w:ascii="Symbol" w:eastAsia="Batang"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nsid w:val="6E7249A7"/>
    <w:multiLevelType w:val="hybridMultilevel"/>
    <w:tmpl w:val="8B501F1E"/>
    <w:lvl w:ilvl="0" w:tplc="F47011B8">
      <w:start w:val="1"/>
      <w:numFmt w:val="bullet"/>
      <w:lvlText w:val="–"/>
      <w:lvlJc w:val="left"/>
      <w:pPr>
        <w:ind w:left="480" w:hanging="480"/>
      </w:pPr>
      <w:rPr>
        <w:rFonts w:ascii="MS PGothic" w:hAnsi="MS PGothic"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nsid w:val="74F95355"/>
    <w:multiLevelType w:val="hybridMultilevel"/>
    <w:tmpl w:val="51E8A220"/>
    <w:lvl w:ilvl="0" w:tplc="04090001">
      <w:start w:val="1"/>
      <w:numFmt w:val="bullet"/>
      <w:lvlText w:val=""/>
      <w:lvlJc w:val="left"/>
      <w:pPr>
        <w:ind w:left="400" w:hanging="400"/>
      </w:pPr>
      <w:rPr>
        <w:rFonts w:ascii="Symbol" w:hAnsi="Symbol" w:hint="default"/>
      </w:rPr>
    </w:lvl>
    <w:lvl w:ilvl="1" w:tplc="2A38336A">
      <w:start w:val="1"/>
      <w:numFmt w:val="bullet"/>
      <w:lvlText w:val="–"/>
      <w:lvlJc w:val="left"/>
      <w:pPr>
        <w:ind w:left="800" w:hanging="400"/>
      </w:pPr>
      <w:rPr>
        <w:rFonts w:ascii="Arial" w:hAnsi="Arial" w:cs="Times New Roman" w:hint="default"/>
      </w:rPr>
    </w:lvl>
    <w:lvl w:ilvl="2" w:tplc="795E7110">
      <w:start w:val="1"/>
      <w:numFmt w:val="bullet"/>
      <w:lvlText w:val="•"/>
      <w:lvlJc w:val="left"/>
      <w:pPr>
        <w:ind w:left="1200" w:hanging="400"/>
      </w:pPr>
      <w:rPr>
        <w:rFonts w:ascii="Arial" w:hAnsi="Arial" w:cs="Times New Roman" w:hint="default"/>
      </w:r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22">
    <w:nsid w:val="785109C5"/>
    <w:multiLevelType w:val="hybridMultilevel"/>
    <w:tmpl w:val="0BA63B54"/>
    <w:lvl w:ilvl="0" w:tplc="5C7A3878">
      <w:start w:val="1"/>
      <w:numFmt w:val="bullet"/>
      <w:lvlText w:val="•"/>
      <w:lvlJc w:val="left"/>
      <w:pPr>
        <w:tabs>
          <w:tab w:val="num" w:pos="720"/>
        </w:tabs>
        <w:ind w:left="720" w:hanging="360"/>
      </w:pPr>
      <w:rPr>
        <w:rFonts w:ascii="Arial" w:hAnsi="Arial" w:hint="default"/>
      </w:rPr>
    </w:lvl>
    <w:lvl w:ilvl="1" w:tplc="B57CCA40">
      <w:start w:val="2730"/>
      <w:numFmt w:val="bullet"/>
      <w:lvlText w:val="–"/>
      <w:lvlJc w:val="left"/>
      <w:pPr>
        <w:tabs>
          <w:tab w:val="num" w:pos="1440"/>
        </w:tabs>
        <w:ind w:left="1440" w:hanging="360"/>
      </w:pPr>
      <w:rPr>
        <w:rFonts w:ascii="Arial" w:hAnsi="Arial" w:hint="default"/>
      </w:rPr>
    </w:lvl>
    <w:lvl w:ilvl="2" w:tplc="7CFE7CE8">
      <w:start w:val="2730"/>
      <w:numFmt w:val="bullet"/>
      <w:lvlText w:val="•"/>
      <w:lvlJc w:val="left"/>
      <w:pPr>
        <w:tabs>
          <w:tab w:val="num" w:pos="2160"/>
        </w:tabs>
        <w:ind w:left="2160" w:hanging="360"/>
      </w:pPr>
      <w:rPr>
        <w:rFonts w:ascii="Arial" w:hAnsi="Arial" w:hint="default"/>
      </w:rPr>
    </w:lvl>
    <w:lvl w:ilvl="3" w:tplc="76BC9800" w:tentative="1">
      <w:start w:val="1"/>
      <w:numFmt w:val="bullet"/>
      <w:lvlText w:val="•"/>
      <w:lvlJc w:val="left"/>
      <w:pPr>
        <w:tabs>
          <w:tab w:val="num" w:pos="2880"/>
        </w:tabs>
        <w:ind w:left="2880" w:hanging="360"/>
      </w:pPr>
      <w:rPr>
        <w:rFonts w:ascii="Arial" w:hAnsi="Arial" w:hint="default"/>
      </w:rPr>
    </w:lvl>
    <w:lvl w:ilvl="4" w:tplc="9C668060" w:tentative="1">
      <w:start w:val="1"/>
      <w:numFmt w:val="bullet"/>
      <w:lvlText w:val="•"/>
      <w:lvlJc w:val="left"/>
      <w:pPr>
        <w:tabs>
          <w:tab w:val="num" w:pos="3600"/>
        </w:tabs>
        <w:ind w:left="3600" w:hanging="360"/>
      </w:pPr>
      <w:rPr>
        <w:rFonts w:ascii="Arial" w:hAnsi="Arial" w:hint="default"/>
      </w:rPr>
    </w:lvl>
    <w:lvl w:ilvl="5" w:tplc="4E7C779E" w:tentative="1">
      <w:start w:val="1"/>
      <w:numFmt w:val="bullet"/>
      <w:lvlText w:val="•"/>
      <w:lvlJc w:val="left"/>
      <w:pPr>
        <w:tabs>
          <w:tab w:val="num" w:pos="4320"/>
        </w:tabs>
        <w:ind w:left="4320" w:hanging="360"/>
      </w:pPr>
      <w:rPr>
        <w:rFonts w:ascii="Arial" w:hAnsi="Arial" w:hint="default"/>
      </w:rPr>
    </w:lvl>
    <w:lvl w:ilvl="6" w:tplc="8434259E" w:tentative="1">
      <w:start w:val="1"/>
      <w:numFmt w:val="bullet"/>
      <w:lvlText w:val="•"/>
      <w:lvlJc w:val="left"/>
      <w:pPr>
        <w:tabs>
          <w:tab w:val="num" w:pos="5040"/>
        </w:tabs>
        <w:ind w:left="5040" w:hanging="360"/>
      </w:pPr>
      <w:rPr>
        <w:rFonts w:ascii="Arial" w:hAnsi="Arial" w:hint="default"/>
      </w:rPr>
    </w:lvl>
    <w:lvl w:ilvl="7" w:tplc="68980D82" w:tentative="1">
      <w:start w:val="1"/>
      <w:numFmt w:val="bullet"/>
      <w:lvlText w:val="•"/>
      <w:lvlJc w:val="left"/>
      <w:pPr>
        <w:tabs>
          <w:tab w:val="num" w:pos="5760"/>
        </w:tabs>
        <w:ind w:left="5760" w:hanging="360"/>
      </w:pPr>
      <w:rPr>
        <w:rFonts w:ascii="Arial" w:hAnsi="Arial" w:hint="default"/>
      </w:rPr>
    </w:lvl>
    <w:lvl w:ilvl="8" w:tplc="7BE467D8" w:tentative="1">
      <w:start w:val="1"/>
      <w:numFmt w:val="bullet"/>
      <w:lvlText w:val="•"/>
      <w:lvlJc w:val="left"/>
      <w:pPr>
        <w:tabs>
          <w:tab w:val="num" w:pos="6480"/>
        </w:tabs>
        <w:ind w:left="6480" w:hanging="360"/>
      </w:pPr>
      <w:rPr>
        <w:rFonts w:ascii="Arial" w:hAnsi="Arial" w:hint="default"/>
      </w:rPr>
    </w:lvl>
  </w:abstractNum>
  <w:num w:numId="1">
    <w:abstractNumId w:val="22"/>
  </w:num>
  <w:num w:numId="2">
    <w:abstractNumId w:val="3"/>
  </w:num>
  <w:num w:numId="3">
    <w:abstractNumId w:val="4"/>
  </w:num>
  <w:num w:numId="4">
    <w:abstractNumId w:val="16"/>
  </w:num>
  <w:num w:numId="5">
    <w:abstractNumId w:val="1"/>
  </w:num>
  <w:num w:numId="6">
    <w:abstractNumId w:val="20"/>
  </w:num>
  <w:num w:numId="7">
    <w:abstractNumId w:val="8"/>
  </w:num>
  <w:num w:numId="8">
    <w:abstractNumId w:val="8"/>
  </w:num>
  <w:num w:numId="9">
    <w:abstractNumId w:val="7"/>
  </w:num>
  <w:num w:numId="10">
    <w:abstractNumId w:val="18"/>
  </w:num>
  <w:num w:numId="11">
    <w:abstractNumId w:val="6"/>
  </w:num>
  <w:num w:numId="12">
    <w:abstractNumId w:val="2"/>
  </w:num>
  <w:num w:numId="13">
    <w:abstractNumId w:val="9"/>
  </w:num>
  <w:num w:numId="14">
    <w:abstractNumId w:val="13"/>
  </w:num>
  <w:num w:numId="15">
    <w:abstractNumId w:val="0"/>
  </w:num>
  <w:num w:numId="16">
    <w:abstractNumId w:val="19"/>
  </w:num>
  <w:num w:numId="17">
    <w:abstractNumId w:val="11"/>
  </w:num>
  <w:num w:numId="18">
    <w:abstractNumId w:val="10"/>
  </w:num>
  <w:num w:numId="19">
    <w:abstractNumId w:val="5"/>
  </w:num>
  <w:num w:numId="20">
    <w:abstractNumId w:val="12"/>
  </w:num>
  <w:num w:numId="21">
    <w:abstractNumId w:val="14"/>
  </w:num>
  <w:num w:numId="22">
    <w:abstractNumId w:val="21"/>
  </w:num>
  <w:num w:numId="23">
    <w:abstractNumId w:val="17"/>
  </w:num>
  <w:num w:numId="2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0AC3"/>
    <w:rsid w:val="00007605"/>
    <w:rsid w:val="00017346"/>
    <w:rsid w:val="000247E4"/>
    <w:rsid w:val="00025006"/>
    <w:rsid w:val="00025DDE"/>
    <w:rsid w:val="00025E12"/>
    <w:rsid w:val="00027407"/>
    <w:rsid w:val="00042F41"/>
    <w:rsid w:val="00045240"/>
    <w:rsid w:val="0006099C"/>
    <w:rsid w:val="0007511F"/>
    <w:rsid w:val="00076C37"/>
    <w:rsid w:val="000818FB"/>
    <w:rsid w:val="00084796"/>
    <w:rsid w:val="000940E7"/>
    <w:rsid w:val="000A1050"/>
    <w:rsid w:val="000A39AF"/>
    <w:rsid w:val="000A6FF7"/>
    <w:rsid w:val="000B2B7B"/>
    <w:rsid w:val="000B632D"/>
    <w:rsid w:val="000C6A6E"/>
    <w:rsid w:val="000C6A81"/>
    <w:rsid w:val="000D312C"/>
    <w:rsid w:val="000D7C8B"/>
    <w:rsid w:val="000F35CB"/>
    <w:rsid w:val="000F46F2"/>
    <w:rsid w:val="00103EE4"/>
    <w:rsid w:val="00106BF0"/>
    <w:rsid w:val="00106EBF"/>
    <w:rsid w:val="00110DA0"/>
    <w:rsid w:val="00121F8A"/>
    <w:rsid w:val="00140815"/>
    <w:rsid w:val="0014442A"/>
    <w:rsid w:val="00144EDD"/>
    <w:rsid w:val="001531C4"/>
    <w:rsid w:val="00155AFD"/>
    <w:rsid w:val="00165EB9"/>
    <w:rsid w:val="00187A67"/>
    <w:rsid w:val="001A7482"/>
    <w:rsid w:val="001C61E3"/>
    <w:rsid w:val="001C70BC"/>
    <w:rsid w:val="001D0EDE"/>
    <w:rsid w:val="001D5EBC"/>
    <w:rsid w:val="001E1837"/>
    <w:rsid w:val="001E3458"/>
    <w:rsid w:val="001F14F9"/>
    <w:rsid w:val="00216B71"/>
    <w:rsid w:val="00217158"/>
    <w:rsid w:val="002250D4"/>
    <w:rsid w:val="00240A1A"/>
    <w:rsid w:val="00244593"/>
    <w:rsid w:val="00252DCD"/>
    <w:rsid w:val="00261986"/>
    <w:rsid w:val="00271A75"/>
    <w:rsid w:val="002A7EA6"/>
    <w:rsid w:val="002B0048"/>
    <w:rsid w:val="002B779D"/>
    <w:rsid w:val="002C3AB8"/>
    <w:rsid w:val="002C3D0A"/>
    <w:rsid w:val="002C4A04"/>
    <w:rsid w:val="002C7599"/>
    <w:rsid w:val="002E130D"/>
    <w:rsid w:val="002E5A78"/>
    <w:rsid w:val="002E6475"/>
    <w:rsid w:val="002F1769"/>
    <w:rsid w:val="0031170F"/>
    <w:rsid w:val="00314652"/>
    <w:rsid w:val="003201C8"/>
    <w:rsid w:val="003208EB"/>
    <w:rsid w:val="00321815"/>
    <w:rsid w:val="003257EA"/>
    <w:rsid w:val="0033759F"/>
    <w:rsid w:val="00376C9E"/>
    <w:rsid w:val="00396671"/>
    <w:rsid w:val="003B0317"/>
    <w:rsid w:val="003B273C"/>
    <w:rsid w:val="003C1624"/>
    <w:rsid w:val="003C255F"/>
    <w:rsid w:val="003F5A8D"/>
    <w:rsid w:val="00401E40"/>
    <w:rsid w:val="00407399"/>
    <w:rsid w:val="0042030E"/>
    <w:rsid w:val="004214B5"/>
    <w:rsid w:val="00430952"/>
    <w:rsid w:val="00431714"/>
    <w:rsid w:val="00445014"/>
    <w:rsid w:val="0048037E"/>
    <w:rsid w:val="004810A8"/>
    <w:rsid w:val="004923DC"/>
    <w:rsid w:val="00497800"/>
    <w:rsid w:val="004A4792"/>
    <w:rsid w:val="004B17DC"/>
    <w:rsid w:val="004B1FAC"/>
    <w:rsid w:val="004B5008"/>
    <w:rsid w:val="004D6DDA"/>
    <w:rsid w:val="004E2886"/>
    <w:rsid w:val="00503BE7"/>
    <w:rsid w:val="00504C99"/>
    <w:rsid w:val="005061D9"/>
    <w:rsid w:val="005116F8"/>
    <w:rsid w:val="005159D9"/>
    <w:rsid w:val="00516C75"/>
    <w:rsid w:val="00545421"/>
    <w:rsid w:val="00546C1A"/>
    <w:rsid w:val="005514AB"/>
    <w:rsid w:val="005659EA"/>
    <w:rsid w:val="005700C8"/>
    <w:rsid w:val="00587182"/>
    <w:rsid w:val="005A57F3"/>
    <w:rsid w:val="005B4520"/>
    <w:rsid w:val="005C013E"/>
    <w:rsid w:val="005C1314"/>
    <w:rsid w:val="005C2C24"/>
    <w:rsid w:val="005E7580"/>
    <w:rsid w:val="005F4A12"/>
    <w:rsid w:val="005F5F9A"/>
    <w:rsid w:val="005F7668"/>
    <w:rsid w:val="00600C96"/>
    <w:rsid w:val="00604E06"/>
    <w:rsid w:val="006071F3"/>
    <w:rsid w:val="006319C6"/>
    <w:rsid w:val="00646BF7"/>
    <w:rsid w:val="00646C62"/>
    <w:rsid w:val="006652A2"/>
    <w:rsid w:val="006674CD"/>
    <w:rsid w:val="00671B34"/>
    <w:rsid w:val="006827FD"/>
    <w:rsid w:val="00690AC3"/>
    <w:rsid w:val="0069237B"/>
    <w:rsid w:val="00693549"/>
    <w:rsid w:val="00697233"/>
    <w:rsid w:val="006A6D9A"/>
    <w:rsid w:val="006B01DF"/>
    <w:rsid w:val="006C4386"/>
    <w:rsid w:val="006C5959"/>
    <w:rsid w:val="006C7019"/>
    <w:rsid w:val="006D37F9"/>
    <w:rsid w:val="006E2E79"/>
    <w:rsid w:val="006F7F0F"/>
    <w:rsid w:val="00703207"/>
    <w:rsid w:val="007171E3"/>
    <w:rsid w:val="00724BDE"/>
    <w:rsid w:val="00745920"/>
    <w:rsid w:val="007518CD"/>
    <w:rsid w:val="00761612"/>
    <w:rsid w:val="00765D79"/>
    <w:rsid w:val="00770A34"/>
    <w:rsid w:val="00783862"/>
    <w:rsid w:val="00785282"/>
    <w:rsid w:val="007902A2"/>
    <w:rsid w:val="007B14F4"/>
    <w:rsid w:val="007B7E0F"/>
    <w:rsid w:val="007C2F80"/>
    <w:rsid w:val="007D5E76"/>
    <w:rsid w:val="007E5BF4"/>
    <w:rsid w:val="007F42BA"/>
    <w:rsid w:val="00800E58"/>
    <w:rsid w:val="008016DC"/>
    <w:rsid w:val="00801870"/>
    <w:rsid w:val="00803B06"/>
    <w:rsid w:val="008159E7"/>
    <w:rsid w:val="00815AD8"/>
    <w:rsid w:val="00815B98"/>
    <w:rsid w:val="00816481"/>
    <w:rsid w:val="00817497"/>
    <w:rsid w:val="00824914"/>
    <w:rsid w:val="00824B3E"/>
    <w:rsid w:val="00827278"/>
    <w:rsid w:val="00841341"/>
    <w:rsid w:val="00862C1F"/>
    <w:rsid w:val="008721B6"/>
    <w:rsid w:val="0087241C"/>
    <w:rsid w:val="00873405"/>
    <w:rsid w:val="00880246"/>
    <w:rsid w:val="00884BAC"/>
    <w:rsid w:val="008A721F"/>
    <w:rsid w:val="008C415F"/>
    <w:rsid w:val="008D63D1"/>
    <w:rsid w:val="00901108"/>
    <w:rsid w:val="0090543A"/>
    <w:rsid w:val="0091261A"/>
    <w:rsid w:val="009179FF"/>
    <w:rsid w:val="00925127"/>
    <w:rsid w:val="009343E6"/>
    <w:rsid w:val="00947AA3"/>
    <w:rsid w:val="00970FB8"/>
    <w:rsid w:val="0097200E"/>
    <w:rsid w:val="009849E7"/>
    <w:rsid w:val="00986BCA"/>
    <w:rsid w:val="0098764B"/>
    <w:rsid w:val="009A037B"/>
    <w:rsid w:val="009A0E58"/>
    <w:rsid w:val="009A1C40"/>
    <w:rsid w:val="009A253C"/>
    <w:rsid w:val="009B674B"/>
    <w:rsid w:val="009C1C13"/>
    <w:rsid w:val="009C5A57"/>
    <w:rsid w:val="009E527A"/>
    <w:rsid w:val="009F69CD"/>
    <w:rsid w:val="00A23FAD"/>
    <w:rsid w:val="00A25FEC"/>
    <w:rsid w:val="00A34D8F"/>
    <w:rsid w:val="00A36906"/>
    <w:rsid w:val="00A369AF"/>
    <w:rsid w:val="00A543B3"/>
    <w:rsid w:val="00A71901"/>
    <w:rsid w:val="00A7198C"/>
    <w:rsid w:val="00A85D03"/>
    <w:rsid w:val="00A91171"/>
    <w:rsid w:val="00A97875"/>
    <w:rsid w:val="00AA166D"/>
    <w:rsid w:val="00AE7DB7"/>
    <w:rsid w:val="00AF3629"/>
    <w:rsid w:val="00AF6241"/>
    <w:rsid w:val="00AF6E34"/>
    <w:rsid w:val="00B009BA"/>
    <w:rsid w:val="00B00EDE"/>
    <w:rsid w:val="00B05D25"/>
    <w:rsid w:val="00B15492"/>
    <w:rsid w:val="00B15F42"/>
    <w:rsid w:val="00B175D7"/>
    <w:rsid w:val="00B31877"/>
    <w:rsid w:val="00B332AD"/>
    <w:rsid w:val="00B44280"/>
    <w:rsid w:val="00B44C4E"/>
    <w:rsid w:val="00B53C1A"/>
    <w:rsid w:val="00B54773"/>
    <w:rsid w:val="00B7149E"/>
    <w:rsid w:val="00B72DBC"/>
    <w:rsid w:val="00B800E1"/>
    <w:rsid w:val="00B85C87"/>
    <w:rsid w:val="00BA7816"/>
    <w:rsid w:val="00BC6D95"/>
    <w:rsid w:val="00BD77CD"/>
    <w:rsid w:val="00BE2419"/>
    <w:rsid w:val="00BE3314"/>
    <w:rsid w:val="00BE5D66"/>
    <w:rsid w:val="00BF611F"/>
    <w:rsid w:val="00C008FB"/>
    <w:rsid w:val="00C12F70"/>
    <w:rsid w:val="00C13BB2"/>
    <w:rsid w:val="00C143F1"/>
    <w:rsid w:val="00C16CDA"/>
    <w:rsid w:val="00C36EB9"/>
    <w:rsid w:val="00C41113"/>
    <w:rsid w:val="00C41FB1"/>
    <w:rsid w:val="00C46804"/>
    <w:rsid w:val="00C54964"/>
    <w:rsid w:val="00C63F61"/>
    <w:rsid w:val="00C8444A"/>
    <w:rsid w:val="00C8648A"/>
    <w:rsid w:val="00C903AE"/>
    <w:rsid w:val="00C91F20"/>
    <w:rsid w:val="00CA5186"/>
    <w:rsid w:val="00CA598E"/>
    <w:rsid w:val="00CB6488"/>
    <w:rsid w:val="00CC1CE9"/>
    <w:rsid w:val="00CC2D40"/>
    <w:rsid w:val="00CC6E7A"/>
    <w:rsid w:val="00CF0767"/>
    <w:rsid w:val="00CF75C8"/>
    <w:rsid w:val="00D0312E"/>
    <w:rsid w:val="00D03F89"/>
    <w:rsid w:val="00D10328"/>
    <w:rsid w:val="00D22A73"/>
    <w:rsid w:val="00D279C5"/>
    <w:rsid w:val="00D37002"/>
    <w:rsid w:val="00D50208"/>
    <w:rsid w:val="00D562A9"/>
    <w:rsid w:val="00D64663"/>
    <w:rsid w:val="00D73FC3"/>
    <w:rsid w:val="00D75F10"/>
    <w:rsid w:val="00D81620"/>
    <w:rsid w:val="00D92155"/>
    <w:rsid w:val="00DA2535"/>
    <w:rsid w:val="00DA3F92"/>
    <w:rsid w:val="00DB3233"/>
    <w:rsid w:val="00DC2639"/>
    <w:rsid w:val="00DC45AB"/>
    <w:rsid w:val="00DE3EEE"/>
    <w:rsid w:val="00DE6881"/>
    <w:rsid w:val="00DF3132"/>
    <w:rsid w:val="00E03491"/>
    <w:rsid w:val="00E11058"/>
    <w:rsid w:val="00E15461"/>
    <w:rsid w:val="00E17316"/>
    <w:rsid w:val="00E20C77"/>
    <w:rsid w:val="00E20CB7"/>
    <w:rsid w:val="00E25908"/>
    <w:rsid w:val="00E35292"/>
    <w:rsid w:val="00E50F1C"/>
    <w:rsid w:val="00E71D02"/>
    <w:rsid w:val="00E8029C"/>
    <w:rsid w:val="00E82CF3"/>
    <w:rsid w:val="00E84A97"/>
    <w:rsid w:val="00E96A83"/>
    <w:rsid w:val="00EA45C2"/>
    <w:rsid w:val="00EA768A"/>
    <w:rsid w:val="00EB04AB"/>
    <w:rsid w:val="00EB4474"/>
    <w:rsid w:val="00EB5AB5"/>
    <w:rsid w:val="00EB7C51"/>
    <w:rsid w:val="00EC07CF"/>
    <w:rsid w:val="00EC1C40"/>
    <w:rsid w:val="00EC2921"/>
    <w:rsid w:val="00EC3557"/>
    <w:rsid w:val="00ED2EC7"/>
    <w:rsid w:val="00EE0A2B"/>
    <w:rsid w:val="00EE6CDB"/>
    <w:rsid w:val="00EF03F4"/>
    <w:rsid w:val="00EF3D6A"/>
    <w:rsid w:val="00F01395"/>
    <w:rsid w:val="00F014E7"/>
    <w:rsid w:val="00F02CFE"/>
    <w:rsid w:val="00F23676"/>
    <w:rsid w:val="00F27034"/>
    <w:rsid w:val="00F31F9F"/>
    <w:rsid w:val="00F41573"/>
    <w:rsid w:val="00F4246B"/>
    <w:rsid w:val="00F75A4F"/>
    <w:rsid w:val="00FA1C76"/>
    <w:rsid w:val="00FA6879"/>
    <w:rsid w:val="00FB1EA7"/>
    <w:rsid w:val="00FC36B1"/>
    <w:rsid w:val="00FC6DA0"/>
    <w:rsid w:val="00FC6FD0"/>
    <w:rsid w:val="00FD1EED"/>
    <w:rsid w:val="00FE363B"/>
    <w:rsid w:val="00FE453F"/>
    <w:rsid w:val="00FF18A4"/>
    <w:rsid w:val="00FF669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4C890D1-F1DF-4D44-8540-B1ED37FA0F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37002"/>
    <w:pPr>
      <w:tabs>
        <w:tab w:val="center" w:pos="4153"/>
        <w:tab w:val="right" w:pos="8306"/>
      </w:tabs>
      <w:snapToGrid w:val="0"/>
    </w:pPr>
    <w:rPr>
      <w:sz w:val="20"/>
      <w:szCs w:val="20"/>
    </w:rPr>
  </w:style>
  <w:style w:type="character" w:customStyle="1" w:styleId="a4">
    <w:name w:val="頁首 字元"/>
    <w:basedOn w:val="a0"/>
    <w:link w:val="a3"/>
    <w:uiPriority w:val="99"/>
    <w:rsid w:val="00D37002"/>
    <w:rPr>
      <w:sz w:val="20"/>
      <w:szCs w:val="20"/>
    </w:rPr>
  </w:style>
  <w:style w:type="paragraph" w:styleId="a5">
    <w:name w:val="footer"/>
    <w:basedOn w:val="a"/>
    <w:link w:val="a6"/>
    <w:uiPriority w:val="99"/>
    <w:unhideWhenUsed/>
    <w:rsid w:val="00D37002"/>
    <w:pPr>
      <w:tabs>
        <w:tab w:val="center" w:pos="4153"/>
        <w:tab w:val="right" w:pos="8306"/>
      </w:tabs>
      <w:snapToGrid w:val="0"/>
    </w:pPr>
    <w:rPr>
      <w:sz w:val="20"/>
      <w:szCs w:val="20"/>
    </w:rPr>
  </w:style>
  <w:style w:type="character" w:customStyle="1" w:styleId="a6">
    <w:name w:val="頁尾 字元"/>
    <w:basedOn w:val="a0"/>
    <w:link w:val="a5"/>
    <w:uiPriority w:val="99"/>
    <w:rsid w:val="00D37002"/>
    <w:rPr>
      <w:sz w:val="20"/>
      <w:szCs w:val="20"/>
    </w:rPr>
  </w:style>
  <w:style w:type="paragraph" w:styleId="a7">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8"/>
    <w:rsid w:val="00217158"/>
    <w:pPr>
      <w:widowControl/>
      <w:spacing w:after="120"/>
      <w:jc w:val="both"/>
    </w:pPr>
    <w:rPr>
      <w:rFonts w:ascii="Times New Roman" w:eastAsia="MS Mincho" w:hAnsi="Times New Roman" w:cs="Times New Roman"/>
      <w:kern w:val="0"/>
      <w:sz w:val="20"/>
      <w:szCs w:val="24"/>
      <w:lang w:eastAsia="en-US"/>
    </w:rPr>
  </w:style>
  <w:style w:type="character" w:customStyle="1" w:styleId="a8">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7"/>
    <w:rsid w:val="00217158"/>
    <w:rPr>
      <w:rFonts w:ascii="Times New Roman" w:eastAsia="MS Mincho" w:hAnsi="Times New Roman" w:cs="Times New Roman"/>
      <w:kern w:val="0"/>
      <w:sz w:val="20"/>
      <w:szCs w:val="24"/>
      <w:lang w:eastAsia="en-US"/>
    </w:rPr>
  </w:style>
  <w:style w:type="paragraph" w:customStyle="1" w:styleId="bullet">
    <w:name w:val="bullet"/>
    <w:basedOn w:val="a9"/>
    <w:link w:val="bulletChar"/>
    <w:qFormat/>
    <w:rsid w:val="00025DDE"/>
    <w:pPr>
      <w:widowControl/>
      <w:numPr>
        <w:numId w:val="7"/>
      </w:numPr>
      <w:ind w:leftChars="0" w:left="0"/>
      <w:contextualSpacing/>
    </w:pPr>
    <w:rPr>
      <w:rFonts w:ascii="Times New Roman" w:eastAsia="Times New Roman" w:hAnsi="Times New Roman" w:cs="Times New Roman"/>
      <w:kern w:val="0"/>
      <w:sz w:val="20"/>
      <w:szCs w:val="24"/>
      <w:lang w:eastAsia="en-US"/>
    </w:rPr>
  </w:style>
  <w:style w:type="character" w:customStyle="1" w:styleId="bulletChar">
    <w:name w:val="bullet Char"/>
    <w:link w:val="bullet"/>
    <w:rsid w:val="00025DDE"/>
    <w:rPr>
      <w:rFonts w:ascii="Times New Roman" w:eastAsia="Times New Roman" w:hAnsi="Times New Roman" w:cs="Times New Roman"/>
      <w:kern w:val="0"/>
      <w:sz w:val="20"/>
      <w:szCs w:val="24"/>
      <w:lang w:eastAsia="en-US"/>
    </w:rPr>
  </w:style>
  <w:style w:type="paragraph" w:styleId="a9">
    <w:name w:val="List Paragraph"/>
    <w:aliases w:val="- Bullets,목록 단락,リスト段落,列出段落,?? ??,?????,????,Lista1"/>
    <w:basedOn w:val="a"/>
    <w:link w:val="aa"/>
    <w:uiPriority w:val="34"/>
    <w:qFormat/>
    <w:rsid w:val="00025DDE"/>
    <w:pPr>
      <w:ind w:leftChars="200" w:left="480"/>
    </w:pPr>
  </w:style>
  <w:style w:type="table" w:styleId="ab">
    <w:name w:val="Table Grid"/>
    <w:basedOn w:val="a1"/>
    <w:uiPriority w:val="39"/>
    <w:rsid w:val="00D22A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清單段落 字元"/>
    <w:aliases w:val="- Bullets 字元,목록 단락 字元,リスト段落 字元,列出段落 字元,?? ?? 字元,????? 字元,???? 字元,Lista1 字元"/>
    <w:link w:val="a9"/>
    <w:uiPriority w:val="34"/>
    <w:qFormat/>
    <w:rsid w:val="00D22A73"/>
  </w:style>
  <w:style w:type="character" w:styleId="ac">
    <w:name w:val="Placeholder Text"/>
    <w:basedOn w:val="a0"/>
    <w:uiPriority w:val="99"/>
    <w:semiHidden/>
    <w:rsid w:val="00AF6E34"/>
    <w:rPr>
      <w:color w:val="808080"/>
    </w:rPr>
  </w:style>
  <w:style w:type="paragraph" w:styleId="ad">
    <w:name w:val="Balloon Text"/>
    <w:basedOn w:val="a"/>
    <w:link w:val="ae"/>
    <w:uiPriority w:val="99"/>
    <w:semiHidden/>
    <w:unhideWhenUsed/>
    <w:rsid w:val="006C4386"/>
    <w:rPr>
      <w:rFonts w:asciiTheme="majorHAnsi" w:eastAsiaTheme="majorEastAsia" w:hAnsiTheme="majorHAnsi" w:cstheme="majorBidi"/>
      <w:sz w:val="18"/>
      <w:szCs w:val="18"/>
    </w:rPr>
  </w:style>
  <w:style w:type="character" w:customStyle="1" w:styleId="ae">
    <w:name w:val="註解方塊文字 字元"/>
    <w:basedOn w:val="a0"/>
    <w:link w:val="ad"/>
    <w:uiPriority w:val="99"/>
    <w:semiHidden/>
    <w:rsid w:val="006C4386"/>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4341</TotalTime>
  <Pages>4</Pages>
  <Words>1503</Words>
  <Characters>8568</Characters>
  <Application>Microsoft Office Word</Application>
  <DocSecurity>0</DocSecurity>
  <Lines>71</Lines>
  <Paragraphs>20</Paragraphs>
  <ScaleCrop>false</ScaleCrop>
  <Company>Toshiba</Company>
  <LinksUpToDate>false</LinksUpToDate>
  <CharactersWithSpaces>10051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汪海瀚</dc:creator>
  <cp:keywords/>
  <dc:description/>
  <cp:lastModifiedBy>汪海瀚</cp:lastModifiedBy>
  <cp:revision>103</cp:revision>
  <dcterms:created xsi:type="dcterms:W3CDTF">2018-02-13T09:39:00Z</dcterms:created>
  <dcterms:modified xsi:type="dcterms:W3CDTF">2018-09-29T02:57:00Z</dcterms:modified>
</cp:coreProperties>
</file>